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605B77C2" w14:textId="4EEAD0E8" w:rsidR="00385905" w:rsidRDefault="00DB4D5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P</w:t>
      </w:r>
      <w:r w:rsidR="00385905" w:rsidRPr="00385905">
        <w:rPr>
          <w:rFonts w:ascii="Arial" w:hAnsi="Arial" w:cs="Arial"/>
          <w:b/>
          <w:bCs/>
          <w:sz w:val="32"/>
          <w:szCs w:val="32"/>
          <w:lang w:eastAsia="en-GB"/>
        </w:rPr>
        <w:t>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C41728F"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95022F">
        <w:rPr>
          <w:rFonts w:ascii="Arial" w:hAnsi="Arial" w:cs="Arial"/>
          <w:b/>
          <w:bCs/>
          <w:sz w:val="20"/>
          <w:szCs w:val="20"/>
          <w:lang w:eastAsia="en-GB"/>
        </w:rPr>
        <w:t>6</w:t>
      </w:r>
    </w:p>
    <w:p w14:paraId="137D3196" w14:textId="532056F4"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5022F">
        <w:rPr>
          <w:rFonts w:ascii="Arial" w:hAnsi="Arial" w:cs="Arial"/>
          <w:b/>
          <w:bCs/>
          <w:sz w:val="20"/>
          <w:szCs w:val="20"/>
          <w:lang w:eastAsia="en-GB"/>
        </w:rPr>
        <w:t>12/08/2022</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16FE1DFD"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7D1CA205" w:rsidR="00754729" w:rsidRPr="005E1E0E" w:rsidRDefault="00DB4D51"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The Balsall Common and Meriden group Practice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11824D1F"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DB4D51" w:rsidRPr="00DB4D51">
        <w:rPr>
          <w:rFonts w:ascii="Arial" w:hAnsi="Arial" w:cs="Arial"/>
          <w:bCs/>
          <w:sz w:val="20"/>
          <w:szCs w:val="20"/>
          <w:lang w:eastAsia="en-GB"/>
        </w:rPr>
        <w:t xml:space="preserve">The </w:t>
      </w:r>
      <w:r w:rsidR="00DB4D51">
        <w:rPr>
          <w:rFonts w:ascii="Arial" w:hAnsi="Arial" w:cs="Arial"/>
          <w:bCs/>
          <w:sz w:val="20"/>
          <w:szCs w:val="20"/>
          <w:lang w:eastAsia="en-GB"/>
        </w:rPr>
        <w:t>Balsall Common and Meriden G</w:t>
      </w:r>
      <w:r w:rsidR="00DB4D51" w:rsidRPr="00DB4D51">
        <w:rPr>
          <w:rFonts w:ascii="Arial" w:hAnsi="Arial" w:cs="Arial"/>
          <w:bCs/>
          <w:sz w:val="20"/>
          <w:szCs w:val="20"/>
          <w:lang w:eastAsia="en-GB"/>
        </w:rPr>
        <w:t>roup Practice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6D8E76C9" w14:textId="4ED56751" w:rsidR="00E37206" w:rsidRPr="005E1E0E" w:rsidRDefault="00DB4D51" w:rsidP="00DB4D51">
      <w:pPr>
        <w:autoSpaceDE w:val="0"/>
        <w:autoSpaceDN w:val="0"/>
        <w:adjustRightInd w:val="0"/>
        <w:spacing w:after="0" w:line="240" w:lineRule="auto"/>
        <w:jc w:val="both"/>
        <w:outlineLvl w:val="0"/>
        <w:rPr>
          <w:rFonts w:ascii="Arial" w:eastAsia="Times New Roman" w:hAnsi="Arial" w:cs="Arial"/>
          <w:sz w:val="20"/>
          <w:szCs w:val="20"/>
        </w:rPr>
      </w:pPr>
      <w:r w:rsidRPr="00DB4D51">
        <w:rPr>
          <w:rFonts w:ascii="Arial" w:hAnsi="Arial" w:cs="Arial"/>
          <w:bCs/>
          <w:sz w:val="20"/>
          <w:szCs w:val="20"/>
          <w:lang w:eastAsia="en-GB"/>
        </w:rPr>
        <w:t xml:space="preserve">The </w:t>
      </w:r>
      <w:r>
        <w:rPr>
          <w:rFonts w:ascii="Arial" w:hAnsi="Arial" w:cs="Arial"/>
          <w:bCs/>
          <w:sz w:val="20"/>
          <w:szCs w:val="20"/>
          <w:lang w:eastAsia="en-GB"/>
        </w:rPr>
        <w:t>Balsall Common and Meriden G</w:t>
      </w:r>
      <w:r w:rsidRPr="00DB4D51">
        <w:rPr>
          <w:rFonts w:ascii="Arial" w:hAnsi="Arial" w:cs="Arial"/>
          <w:bCs/>
          <w:sz w:val="20"/>
          <w:szCs w:val="20"/>
          <w:lang w:eastAsia="en-GB"/>
        </w:rPr>
        <w:t>roup Practice</w:t>
      </w:r>
      <w:r>
        <w:rPr>
          <w:rFonts w:ascii="Arial" w:hAnsi="Arial" w:cs="Arial"/>
          <w:b/>
          <w:bCs/>
          <w:sz w:val="20"/>
          <w:szCs w:val="20"/>
          <w:lang w:eastAsia="en-GB"/>
        </w:rPr>
        <w:t xml:space="preserv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Pr>
          <w:rFonts w:ascii="Arial" w:hAnsi="Arial" w:cs="Arial"/>
          <w:sz w:val="20"/>
          <w:szCs w:val="20"/>
        </w:rPr>
        <w:t xml:space="preserve"> personal data. </w:t>
      </w:r>
      <w:r w:rsidR="00E37206" w:rsidRPr="005E1E0E">
        <w:rPr>
          <w:rFonts w:ascii="Arial" w:hAnsi="Arial" w:cs="Arial"/>
          <w:sz w:val="20"/>
          <w:szCs w:val="20"/>
        </w:rPr>
        <w:t xml:space="preserve">We collect basic personal data about you </w:t>
      </w:r>
      <w:r w:rsidR="005E1E0E">
        <w:rPr>
          <w:rFonts w:ascii="Arial" w:hAnsi="Arial" w:cs="Arial"/>
          <w:sz w:val="20"/>
          <w:szCs w:val="20"/>
        </w:rPr>
        <w:t>and</w:t>
      </w:r>
      <w:r w:rsidR="00E37206" w:rsidRPr="005E1E0E">
        <w:rPr>
          <w:rFonts w:ascii="Arial" w:hAnsi="Arial" w:cs="Arial"/>
          <w:sz w:val="20"/>
          <w:szCs w:val="20"/>
        </w:rPr>
        <w:t xml:space="preserve"> </w:t>
      </w:r>
      <w:r w:rsidR="00DB02BD" w:rsidRPr="005E1E0E">
        <w:rPr>
          <w:rFonts w:ascii="Arial" w:hAnsi="Arial" w:cs="Arial"/>
          <w:sz w:val="20"/>
          <w:szCs w:val="20"/>
        </w:rPr>
        <w:t>location-based</w:t>
      </w:r>
      <w:r w:rsidR="00E37206"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00E37206"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12CA2FB4"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194D0A6" w14:textId="75155C59" w:rsidR="00F96D79" w:rsidRDefault="00F96D79" w:rsidP="003C5E88">
      <w:pPr>
        <w:pStyle w:val="selectionshareable"/>
        <w:spacing w:before="0" w:beforeAutospacing="0" w:after="0" w:afterAutospacing="0"/>
        <w:rPr>
          <w:rFonts w:ascii="Arial" w:hAnsi="Arial" w:cs="Arial"/>
          <w:sz w:val="20"/>
          <w:szCs w:val="20"/>
        </w:rPr>
      </w:pP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18036B40"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7"/>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8D4B6C3"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DB4D51" w:rsidRPr="00DB4D51">
        <w:rPr>
          <w:rFonts w:ascii="Arial" w:hAnsi="Arial" w:cs="Arial"/>
          <w:bCs/>
          <w:sz w:val="20"/>
          <w:szCs w:val="20"/>
          <w:lang w:eastAsia="en-GB"/>
        </w:rPr>
        <w:t xml:space="preserve">The </w:t>
      </w:r>
      <w:r w:rsidR="00DB4D51">
        <w:rPr>
          <w:rFonts w:ascii="Arial" w:hAnsi="Arial" w:cs="Arial"/>
          <w:bCs/>
          <w:sz w:val="20"/>
          <w:szCs w:val="20"/>
          <w:lang w:eastAsia="en-GB"/>
        </w:rPr>
        <w:t>Balsall Common and Meriden G</w:t>
      </w:r>
      <w:r w:rsidR="00DB4D51" w:rsidRPr="00DB4D51">
        <w:rPr>
          <w:rFonts w:ascii="Arial" w:hAnsi="Arial" w:cs="Arial"/>
          <w:bCs/>
          <w:sz w:val="20"/>
          <w:szCs w:val="20"/>
          <w:lang w:eastAsia="en-GB"/>
        </w:rPr>
        <w:t>roup Practice</w:t>
      </w:r>
      <w:r w:rsidR="00DB4D51">
        <w:rPr>
          <w:rFonts w:ascii="Arial" w:hAnsi="Arial" w:cs="Arial"/>
          <w:b/>
          <w:bCs/>
          <w:sz w:val="20"/>
          <w:szCs w:val="20"/>
          <w:lang w:eastAsia="en-GB"/>
        </w:rPr>
        <w:t xml:space="preserve"> </w:t>
      </w:r>
      <w:r w:rsidRPr="00645F99">
        <w:rPr>
          <w:rFonts w:ascii="Arial" w:eastAsia="Times New Roman" w:hAnsi="Arial" w:cs="Arial"/>
          <w:sz w:val="20"/>
          <w:szCs w:val="20"/>
          <w:lang w:eastAsia="en-GB"/>
        </w:rPr>
        <w:t xml:space="preserve">we are now obliged to inform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38A3726C" w14:textId="7F5BC3CB" w:rsidR="00E40334" w:rsidRDefault="00E40334" w:rsidP="003A3C73">
      <w:pPr>
        <w:rPr>
          <w:rFonts w:ascii="Arial" w:hAnsi="Arial" w:cs="Arial"/>
          <w:sz w:val="20"/>
          <w:szCs w:val="20"/>
        </w:rPr>
      </w:pPr>
    </w:p>
    <w:p w14:paraId="7E733EC0" w14:textId="263B3D45" w:rsidR="0095022F" w:rsidRDefault="0095022F" w:rsidP="003A3C73">
      <w:pPr>
        <w:rPr>
          <w:rFonts w:ascii="Arial" w:hAnsi="Arial" w:cs="Arial"/>
          <w:sz w:val="20"/>
          <w:szCs w:val="20"/>
        </w:rPr>
      </w:pPr>
    </w:p>
    <w:p w14:paraId="49AA3ABC" w14:textId="229C20C1" w:rsidR="0095022F" w:rsidRDefault="0095022F" w:rsidP="003A3C73">
      <w:pPr>
        <w:rPr>
          <w:rFonts w:ascii="Arial" w:hAnsi="Arial" w:cs="Arial"/>
          <w:sz w:val="20"/>
          <w:szCs w:val="20"/>
        </w:rPr>
      </w:pPr>
    </w:p>
    <w:p w14:paraId="5AA15983" w14:textId="7AF3E8C7" w:rsidR="0095022F" w:rsidRDefault="0095022F" w:rsidP="003A3C73">
      <w:pPr>
        <w:rPr>
          <w:rFonts w:ascii="Arial" w:hAnsi="Arial" w:cs="Arial"/>
          <w:sz w:val="20"/>
          <w:szCs w:val="20"/>
        </w:rPr>
      </w:pPr>
    </w:p>
    <w:p w14:paraId="7A361399" w14:textId="77777777" w:rsidR="0095022F" w:rsidRDefault="0095022F"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7765740">
    <w:abstractNumId w:val="21"/>
  </w:num>
  <w:num w:numId="2" w16cid:durableId="2027365892">
    <w:abstractNumId w:val="25"/>
  </w:num>
  <w:num w:numId="3" w16cid:durableId="1692028553">
    <w:abstractNumId w:val="18"/>
  </w:num>
  <w:num w:numId="4" w16cid:durableId="34353710">
    <w:abstractNumId w:val="12"/>
  </w:num>
  <w:num w:numId="5" w16cid:durableId="1170409877">
    <w:abstractNumId w:val="1"/>
  </w:num>
  <w:num w:numId="6" w16cid:durableId="822044780">
    <w:abstractNumId w:val="27"/>
  </w:num>
  <w:num w:numId="7" w16cid:durableId="1962878077">
    <w:abstractNumId w:val="3"/>
  </w:num>
  <w:num w:numId="8" w16cid:durableId="1719165417">
    <w:abstractNumId w:val="2"/>
  </w:num>
  <w:num w:numId="9" w16cid:durableId="1788890737">
    <w:abstractNumId w:val="15"/>
  </w:num>
  <w:num w:numId="10" w16cid:durableId="1827092671">
    <w:abstractNumId w:val="0"/>
  </w:num>
  <w:num w:numId="11" w16cid:durableId="1322808279">
    <w:abstractNumId w:val="13"/>
  </w:num>
  <w:num w:numId="12" w16cid:durableId="548999956">
    <w:abstractNumId w:val="24"/>
  </w:num>
  <w:num w:numId="13" w16cid:durableId="1079670216">
    <w:abstractNumId w:val="9"/>
  </w:num>
  <w:num w:numId="14" w16cid:durableId="820121363">
    <w:abstractNumId w:val="29"/>
  </w:num>
  <w:num w:numId="15" w16cid:durableId="1847284261">
    <w:abstractNumId w:val="17"/>
  </w:num>
  <w:num w:numId="16" w16cid:durableId="1595936112">
    <w:abstractNumId w:val="23"/>
  </w:num>
  <w:num w:numId="17" w16cid:durableId="585500270">
    <w:abstractNumId w:val="14"/>
  </w:num>
  <w:num w:numId="18" w16cid:durableId="2134133299">
    <w:abstractNumId w:val="30"/>
  </w:num>
  <w:num w:numId="19" w16cid:durableId="1091580950">
    <w:abstractNumId w:val="22"/>
  </w:num>
  <w:num w:numId="20" w16cid:durableId="1066758444">
    <w:abstractNumId w:val="10"/>
  </w:num>
  <w:num w:numId="21" w16cid:durableId="1948810631">
    <w:abstractNumId w:val="7"/>
  </w:num>
  <w:num w:numId="22" w16cid:durableId="270554093">
    <w:abstractNumId w:val="19"/>
  </w:num>
  <w:num w:numId="23" w16cid:durableId="1918444517">
    <w:abstractNumId w:val="16"/>
  </w:num>
  <w:num w:numId="24" w16cid:durableId="683022820">
    <w:abstractNumId w:val="8"/>
  </w:num>
  <w:num w:numId="25" w16cid:durableId="72970362">
    <w:abstractNumId w:val="20"/>
  </w:num>
  <w:num w:numId="26" w16cid:durableId="1427455411">
    <w:abstractNumId w:val="11"/>
  </w:num>
  <w:num w:numId="27" w16cid:durableId="323169510">
    <w:abstractNumId w:val="26"/>
  </w:num>
  <w:num w:numId="28" w16cid:durableId="487476293">
    <w:abstractNumId w:val="6"/>
  </w:num>
  <w:num w:numId="29" w16cid:durableId="253973551">
    <w:abstractNumId w:val="4"/>
  </w:num>
  <w:num w:numId="30" w16cid:durableId="1716075969">
    <w:abstractNumId w:val="28"/>
  </w:num>
  <w:num w:numId="31" w16cid:durableId="1640646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B4D51"/>
    <w:rsid w:val="00DE4B64"/>
    <w:rsid w:val="00DF6BF5"/>
    <w:rsid w:val="00E02812"/>
    <w:rsid w:val="00E03DD5"/>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additional-information-in-scr" TargetMode="External"/><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ico.org.uk/" TargetMode="Externa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9" Type="http://schemas.openxmlformats.org/officeDocument/2006/relationships/hyperlink" Target="https://digital.nhs.uk/dashboards" TargetMode="External"/><Relationship Id="rId41"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D47F-E364-4798-87C9-D5096E5E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9444</Words>
  <Characters>53836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2022-12-12T10:40:00Z</dcterms:created>
  <dcterms:modified xsi:type="dcterms:W3CDTF">2022-12-12T10:40:00Z</dcterms:modified>
</cp:coreProperties>
</file>