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A73" w:rsidRDefault="00C07A73" w:rsidP="00C07A73">
      <w:pPr>
        <w:pStyle w:val="Title"/>
        <w:rPr>
          <w:rFonts w:ascii="Book Antiqua" w:eastAsia="Arial Unicode MS" w:hAnsi="Book Antiqua" w:cs="Book Antiqua"/>
          <w:color w:val="000080"/>
          <w:sz w:val="30"/>
          <w:szCs w:val="30"/>
        </w:rPr>
      </w:pPr>
      <w:bookmarkStart w:id="0" w:name="_GoBack"/>
      <w:bookmarkEnd w:id="0"/>
      <w:r>
        <w:rPr>
          <w:rFonts w:ascii="Book Antiqua" w:eastAsia="Arial Unicode MS" w:hAnsi="Book Antiqua" w:cs="Book Antiqua"/>
          <w:color w:val="000080"/>
          <w:sz w:val="30"/>
          <w:szCs w:val="30"/>
        </w:rPr>
        <w:t>BALSALL COMMON AND MERIDEN GROUP PRACTICE</w:t>
      </w:r>
    </w:p>
    <w:p w:rsidR="00031DB2" w:rsidRDefault="00D10975" w:rsidP="00D10975">
      <w:pPr>
        <w:jc w:val="center"/>
        <w:rPr>
          <w:rFonts w:ascii="Arial" w:hAnsi="Arial" w:cs="Arial"/>
          <w:b/>
          <w:sz w:val="28"/>
          <w:szCs w:val="28"/>
        </w:rPr>
      </w:pPr>
      <w:r w:rsidRPr="00D10975">
        <w:rPr>
          <w:rFonts w:ascii="Arial" w:hAnsi="Arial" w:cs="Arial"/>
          <w:b/>
          <w:sz w:val="28"/>
          <w:szCs w:val="28"/>
        </w:rPr>
        <w:t>Firearms</w:t>
      </w:r>
      <w:r w:rsidR="00C07A73">
        <w:rPr>
          <w:rFonts w:ascii="Arial" w:hAnsi="Arial" w:cs="Arial"/>
          <w:b/>
          <w:sz w:val="28"/>
          <w:szCs w:val="28"/>
        </w:rPr>
        <w:t xml:space="preserve"> Licence </w:t>
      </w:r>
      <w:r w:rsidR="00DA3DDC">
        <w:rPr>
          <w:rFonts w:ascii="Arial" w:hAnsi="Arial" w:cs="Arial"/>
          <w:b/>
          <w:sz w:val="28"/>
          <w:szCs w:val="28"/>
        </w:rPr>
        <w:t>Policy</w:t>
      </w:r>
    </w:p>
    <w:p w:rsidR="00D10975" w:rsidRDefault="00D10975" w:rsidP="00D10975">
      <w:pPr>
        <w:rPr>
          <w:rFonts w:ascii="Arial" w:hAnsi="Arial" w:cs="Arial"/>
          <w:b/>
          <w:sz w:val="24"/>
          <w:szCs w:val="24"/>
        </w:rPr>
      </w:pPr>
      <w:r>
        <w:rPr>
          <w:rFonts w:ascii="Arial" w:hAnsi="Arial" w:cs="Arial"/>
          <w:b/>
          <w:sz w:val="24"/>
          <w:szCs w:val="24"/>
        </w:rPr>
        <w:t>Introduction</w:t>
      </w:r>
    </w:p>
    <w:p w:rsidR="00D10975" w:rsidRPr="00D10975" w:rsidRDefault="00D10975" w:rsidP="00D10975">
      <w:pPr>
        <w:rPr>
          <w:rFonts w:ascii="Arial" w:hAnsi="Arial" w:cs="Arial"/>
          <w:sz w:val="24"/>
          <w:szCs w:val="24"/>
        </w:rPr>
      </w:pPr>
      <w:r w:rsidRPr="00D10975">
        <w:rPr>
          <w:rFonts w:ascii="Arial" w:hAnsi="Arial" w:cs="Arial"/>
          <w:sz w:val="24"/>
          <w:szCs w:val="24"/>
        </w:rPr>
        <w:t>From 1 April 2016 new information sharing processes between GPs and the police were introduced in an attempt to ensure those licensed to possess firearm and shotgun certificates are medically fit to carry arms.</w:t>
      </w:r>
    </w:p>
    <w:p w:rsidR="00D10975" w:rsidRDefault="00D10975" w:rsidP="00D10975">
      <w:pPr>
        <w:rPr>
          <w:rFonts w:ascii="Arial" w:hAnsi="Arial" w:cs="Arial"/>
          <w:sz w:val="24"/>
          <w:szCs w:val="24"/>
        </w:rPr>
      </w:pPr>
      <w:r w:rsidRPr="00D10975">
        <w:rPr>
          <w:rFonts w:ascii="Arial" w:hAnsi="Arial" w:cs="Arial"/>
          <w:sz w:val="24"/>
          <w:szCs w:val="24"/>
        </w:rPr>
        <w:t xml:space="preserve">The following </w:t>
      </w:r>
      <w:r>
        <w:rPr>
          <w:rFonts w:ascii="Arial" w:hAnsi="Arial" w:cs="Arial"/>
          <w:sz w:val="24"/>
          <w:szCs w:val="24"/>
        </w:rPr>
        <w:t xml:space="preserve">process </w:t>
      </w:r>
      <w:r w:rsidRPr="00D10975">
        <w:rPr>
          <w:rFonts w:ascii="Arial" w:hAnsi="Arial" w:cs="Arial"/>
          <w:sz w:val="24"/>
          <w:szCs w:val="24"/>
        </w:rPr>
        <w:t xml:space="preserve">takes into account </w:t>
      </w:r>
      <w:r>
        <w:rPr>
          <w:rFonts w:ascii="Arial" w:hAnsi="Arial" w:cs="Arial"/>
          <w:sz w:val="24"/>
          <w:szCs w:val="24"/>
        </w:rPr>
        <w:t>the BMAs</w:t>
      </w:r>
      <w:r w:rsidRPr="00D10975">
        <w:rPr>
          <w:rFonts w:ascii="Arial" w:hAnsi="Arial" w:cs="Arial"/>
          <w:sz w:val="24"/>
          <w:szCs w:val="24"/>
        </w:rPr>
        <w:t xml:space="preserve"> discussions with the Home Office, the police and the British Association for Shooting and Conservation (BASC), as well as external legal advice.</w:t>
      </w:r>
      <w:r>
        <w:rPr>
          <w:rFonts w:ascii="Arial" w:hAnsi="Arial" w:cs="Arial"/>
          <w:sz w:val="24"/>
          <w:szCs w:val="24"/>
        </w:rPr>
        <w:t xml:space="preserve"> More information can be found at:</w:t>
      </w:r>
    </w:p>
    <w:p w:rsidR="00D10975" w:rsidRDefault="007D696C" w:rsidP="00D10975">
      <w:pPr>
        <w:rPr>
          <w:rFonts w:ascii="Arial" w:hAnsi="Arial" w:cs="Arial"/>
          <w:sz w:val="24"/>
          <w:szCs w:val="24"/>
        </w:rPr>
      </w:pPr>
      <w:hyperlink r:id="rId8" w:history="1">
        <w:r w:rsidR="00D10975" w:rsidRPr="00010317">
          <w:rPr>
            <w:rStyle w:val="Hyperlink"/>
            <w:rFonts w:ascii="Arial" w:hAnsi="Arial" w:cs="Arial"/>
            <w:sz w:val="24"/>
            <w:szCs w:val="24"/>
          </w:rPr>
          <w:t>https://www.bma.org.uk/advice/employment/ethics/ethics-a-to-z/firearms</w:t>
        </w:r>
      </w:hyperlink>
    </w:p>
    <w:p w:rsidR="00D10975" w:rsidRPr="00D10975" w:rsidRDefault="00D10975" w:rsidP="00D10975">
      <w:pPr>
        <w:rPr>
          <w:rFonts w:ascii="Arial" w:hAnsi="Arial" w:cs="Arial"/>
          <w:sz w:val="24"/>
          <w:szCs w:val="24"/>
        </w:rPr>
      </w:pPr>
      <w:r w:rsidRPr="00D10975">
        <w:rPr>
          <w:rFonts w:ascii="Arial" w:hAnsi="Arial" w:cs="Arial"/>
          <w:sz w:val="24"/>
          <w:szCs w:val="24"/>
        </w:rPr>
        <w:t>The current</w:t>
      </w:r>
      <w:r>
        <w:rPr>
          <w:rFonts w:ascii="Arial" w:hAnsi="Arial" w:cs="Arial"/>
          <w:sz w:val="24"/>
          <w:szCs w:val="24"/>
        </w:rPr>
        <w:t xml:space="preserve"> system requires the police to</w:t>
      </w:r>
      <w:r w:rsidRPr="00D10975">
        <w:rPr>
          <w:rFonts w:ascii="Arial" w:hAnsi="Arial" w:cs="Arial"/>
          <w:sz w:val="24"/>
          <w:szCs w:val="24"/>
        </w:rPr>
        <w:t xml:space="preserve"> assess applicants for firearms licenses. In all cases, they will ask the applicant’s GP to provide general medical information. This information consists of a factual report based on the applicant’s medical history, and may also include a generic question asking if the GP has “concerns” regarding the issuing of a firearms license.</w:t>
      </w:r>
    </w:p>
    <w:p w:rsidR="00D10975" w:rsidRPr="00D10975" w:rsidRDefault="00D10975" w:rsidP="00D10975">
      <w:pPr>
        <w:rPr>
          <w:rFonts w:ascii="Arial" w:hAnsi="Arial" w:cs="Arial"/>
          <w:sz w:val="24"/>
          <w:szCs w:val="24"/>
        </w:rPr>
      </w:pPr>
      <w:r w:rsidRPr="00D10975">
        <w:rPr>
          <w:rFonts w:ascii="Arial" w:hAnsi="Arial" w:cs="Arial"/>
          <w:sz w:val="24"/>
          <w:szCs w:val="24"/>
        </w:rPr>
        <w:t>In certain targeted situations the police may ask for a full formal report. There is agreement that police funding is required for this formal report. There is also agreement between the BMA and Home Office that the charging of a fee may be appropriate for the initial general report but no agreement has been reached regarding the funding of this.</w:t>
      </w:r>
      <w:r>
        <w:rPr>
          <w:rFonts w:ascii="Arial" w:hAnsi="Arial" w:cs="Arial"/>
          <w:sz w:val="24"/>
          <w:szCs w:val="24"/>
        </w:rPr>
        <w:t xml:space="preserve"> As a GP practice we intend to charge for this any report requested.</w:t>
      </w:r>
    </w:p>
    <w:p w:rsidR="00D10975" w:rsidRPr="00D10975" w:rsidRDefault="00D10975" w:rsidP="00D10975">
      <w:pPr>
        <w:rPr>
          <w:rFonts w:ascii="Arial" w:hAnsi="Arial" w:cs="Arial"/>
          <w:sz w:val="24"/>
          <w:szCs w:val="24"/>
        </w:rPr>
      </w:pPr>
      <w:r w:rsidRPr="00D10975">
        <w:rPr>
          <w:rFonts w:ascii="Arial" w:hAnsi="Arial" w:cs="Arial"/>
          <w:sz w:val="24"/>
          <w:szCs w:val="24"/>
        </w:rPr>
        <w:t xml:space="preserve">This </w:t>
      </w:r>
      <w:r w:rsidR="00223AE2">
        <w:rPr>
          <w:rFonts w:ascii="Arial" w:hAnsi="Arial" w:cs="Arial"/>
          <w:sz w:val="24"/>
          <w:szCs w:val="24"/>
        </w:rPr>
        <w:t>following process</w:t>
      </w:r>
      <w:r w:rsidRPr="00D10975">
        <w:rPr>
          <w:rFonts w:ascii="Arial" w:hAnsi="Arial" w:cs="Arial"/>
          <w:sz w:val="24"/>
          <w:szCs w:val="24"/>
        </w:rPr>
        <w:t xml:space="preserve"> is designed to advise</w:t>
      </w:r>
      <w:r w:rsidR="00223AE2">
        <w:rPr>
          <w:rFonts w:ascii="Arial" w:hAnsi="Arial" w:cs="Arial"/>
          <w:sz w:val="24"/>
          <w:szCs w:val="24"/>
        </w:rPr>
        <w:t xml:space="preserve"> GPs</w:t>
      </w:r>
      <w:r w:rsidRPr="00D10975">
        <w:rPr>
          <w:rFonts w:ascii="Arial" w:hAnsi="Arial" w:cs="Arial"/>
          <w:sz w:val="24"/>
          <w:szCs w:val="24"/>
        </w:rPr>
        <w:t xml:space="preserve"> on how to respond to the initial general request from police firearms licensing officers.</w:t>
      </w:r>
    </w:p>
    <w:p w:rsidR="008342EE" w:rsidRDefault="008342EE" w:rsidP="008342EE">
      <w:pPr>
        <w:pStyle w:val="NormalWeb"/>
        <w:rPr>
          <w:rFonts w:ascii="Arial" w:hAnsi="Arial" w:cs="Arial"/>
          <w:b/>
        </w:rPr>
      </w:pPr>
    </w:p>
    <w:p w:rsidR="008342EE" w:rsidRPr="008342EE" w:rsidRDefault="008342EE" w:rsidP="008342EE">
      <w:pPr>
        <w:pStyle w:val="NormalWeb"/>
        <w:rPr>
          <w:rFonts w:ascii="Arial" w:hAnsi="Arial" w:cs="Arial"/>
          <w:b/>
        </w:rPr>
      </w:pPr>
      <w:r w:rsidRPr="008342EE">
        <w:rPr>
          <w:rFonts w:ascii="Arial" w:hAnsi="Arial" w:cs="Arial"/>
          <w:b/>
        </w:rPr>
        <w:t>Process</w:t>
      </w:r>
    </w:p>
    <w:p w:rsidR="008342EE" w:rsidRDefault="008342EE" w:rsidP="008342EE">
      <w:pPr>
        <w:pStyle w:val="NormalWeb"/>
        <w:rPr>
          <w:rFonts w:ascii="Arial" w:hAnsi="Arial" w:cs="Arial"/>
        </w:rPr>
      </w:pPr>
      <w:r>
        <w:rPr>
          <w:rFonts w:ascii="Arial" w:hAnsi="Arial" w:cs="Arial"/>
        </w:rPr>
        <w:t>I</w:t>
      </w:r>
      <w:r w:rsidRPr="008342EE">
        <w:rPr>
          <w:rFonts w:ascii="Arial" w:hAnsi="Arial" w:cs="Arial"/>
        </w:rPr>
        <w:t xml:space="preserve">t is important that </w:t>
      </w:r>
      <w:r>
        <w:rPr>
          <w:rFonts w:ascii="Arial" w:hAnsi="Arial" w:cs="Arial"/>
        </w:rPr>
        <w:t xml:space="preserve">GP practices </w:t>
      </w:r>
      <w:r w:rsidRPr="008342EE">
        <w:rPr>
          <w:rFonts w:ascii="Arial" w:hAnsi="Arial" w:cs="Arial"/>
        </w:rPr>
        <w:t>respo</w:t>
      </w:r>
      <w:r>
        <w:rPr>
          <w:rFonts w:ascii="Arial" w:hAnsi="Arial" w:cs="Arial"/>
        </w:rPr>
        <w:t>nd to the initial police letter (ideally</w:t>
      </w:r>
      <w:r w:rsidRPr="008342EE">
        <w:rPr>
          <w:rFonts w:ascii="Arial" w:hAnsi="Arial" w:cs="Arial"/>
        </w:rPr>
        <w:t xml:space="preserve"> within 21 days)</w:t>
      </w:r>
      <w:r w:rsidR="002036EA">
        <w:rPr>
          <w:rFonts w:ascii="Arial" w:hAnsi="Arial" w:cs="Arial"/>
        </w:rPr>
        <w:t xml:space="preserve">. Failure to respond could put GPs </w:t>
      </w:r>
      <w:r w:rsidRPr="008342EE">
        <w:rPr>
          <w:rFonts w:ascii="Arial" w:hAnsi="Arial" w:cs="Arial"/>
        </w:rPr>
        <w:t>at professional risk.</w:t>
      </w:r>
    </w:p>
    <w:p w:rsidR="002B5C24" w:rsidRPr="00337B1B" w:rsidRDefault="002B5C24" w:rsidP="002B5C24">
      <w:pPr>
        <w:pStyle w:val="NormalWeb"/>
        <w:jc w:val="center"/>
        <w:rPr>
          <w:rFonts w:ascii="Arial" w:hAnsi="Arial" w:cs="Arial"/>
          <w:b/>
        </w:rPr>
      </w:pPr>
      <w:r w:rsidRPr="00337B1B">
        <w:rPr>
          <w:rFonts w:ascii="Arial" w:hAnsi="Arial" w:cs="Arial"/>
          <w:b/>
        </w:rPr>
        <w:t>Practices should not ignore the letter from the police – it must be actioned (especially if there are concerns).</w:t>
      </w:r>
    </w:p>
    <w:p w:rsidR="002B5C24" w:rsidRPr="002B5C24" w:rsidRDefault="002B5C24" w:rsidP="002B5C24">
      <w:pPr>
        <w:pStyle w:val="NormalWeb"/>
        <w:rPr>
          <w:rFonts w:ascii="Arial" w:hAnsi="Arial" w:cs="Arial"/>
          <w:lang w:val="en-GB"/>
        </w:rPr>
      </w:pPr>
      <w:r w:rsidRPr="00337B1B">
        <w:rPr>
          <w:rFonts w:ascii="Arial" w:hAnsi="Arial" w:cs="Arial"/>
          <w:lang w:val="en-GB"/>
        </w:rPr>
        <w:t xml:space="preserve">The turnaround time for the request is 21 days but this is a timescale is too short a time for practices to look at the notes, contact the applicant, do a report and get payment. Therefore the letters </w:t>
      </w:r>
      <w:r w:rsidR="003C525D">
        <w:rPr>
          <w:rFonts w:ascii="Arial" w:hAnsi="Arial" w:cs="Arial"/>
          <w:lang w:val="en-GB"/>
        </w:rPr>
        <w:t>we</w:t>
      </w:r>
      <w:r w:rsidRPr="00337B1B">
        <w:rPr>
          <w:rFonts w:ascii="Arial" w:hAnsi="Arial" w:cs="Arial"/>
          <w:lang w:val="en-GB"/>
        </w:rPr>
        <w:t xml:space="preserve"> send will have the wording </w:t>
      </w:r>
      <w:r w:rsidR="00A07261" w:rsidRPr="00337B1B">
        <w:rPr>
          <w:rFonts w:ascii="Arial" w:hAnsi="Arial" w:cs="Arial"/>
          <w:lang w:val="en-GB"/>
        </w:rPr>
        <w:t>“you</w:t>
      </w:r>
      <w:r w:rsidRPr="00337B1B">
        <w:rPr>
          <w:rFonts w:ascii="Arial" w:hAnsi="Arial" w:cs="Arial"/>
          <w:lang w:val="en-GB"/>
        </w:rPr>
        <w:t xml:space="preserve"> cannot assume that no reply in 21 days means we have no concerns".</w:t>
      </w:r>
    </w:p>
    <w:p w:rsidR="002B5C24" w:rsidRPr="008342EE" w:rsidRDefault="002B5C24" w:rsidP="008342EE">
      <w:pPr>
        <w:pStyle w:val="NormalWeb"/>
        <w:rPr>
          <w:rFonts w:ascii="Arial" w:hAnsi="Arial" w:cs="Arial"/>
        </w:rPr>
      </w:pPr>
    </w:p>
    <w:p w:rsidR="008342EE" w:rsidRPr="008342EE" w:rsidRDefault="002036EA" w:rsidP="008342EE">
      <w:pPr>
        <w:pStyle w:val="NormalWeb"/>
        <w:rPr>
          <w:rFonts w:ascii="Arial" w:hAnsi="Arial" w:cs="Arial"/>
        </w:rPr>
      </w:pPr>
      <w:r>
        <w:rPr>
          <w:rFonts w:ascii="Arial" w:hAnsi="Arial" w:cs="Arial"/>
        </w:rPr>
        <w:lastRenderedPageBreak/>
        <w:t>GPs are</w:t>
      </w:r>
      <w:r w:rsidR="008342EE" w:rsidRPr="008342EE">
        <w:rPr>
          <w:rFonts w:ascii="Arial" w:hAnsi="Arial" w:cs="Arial"/>
        </w:rPr>
        <w:t xml:space="preserve"> entitled to charge the applicant a fee, and may withhold the report until the fee has been paid. In these circumstances </w:t>
      </w:r>
      <w:r>
        <w:rPr>
          <w:rFonts w:ascii="Arial" w:hAnsi="Arial" w:cs="Arial"/>
        </w:rPr>
        <w:t xml:space="preserve">the practice </w:t>
      </w:r>
      <w:r w:rsidR="008342EE" w:rsidRPr="008342EE">
        <w:rPr>
          <w:rFonts w:ascii="Arial" w:hAnsi="Arial" w:cs="Arial"/>
        </w:rPr>
        <w:t xml:space="preserve">must inform the police that the reason for the delay is that </w:t>
      </w:r>
      <w:r>
        <w:rPr>
          <w:rFonts w:ascii="Arial" w:hAnsi="Arial" w:cs="Arial"/>
        </w:rPr>
        <w:t>the practice is</w:t>
      </w:r>
      <w:r w:rsidR="008342EE" w:rsidRPr="008342EE">
        <w:rPr>
          <w:rFonts w:ascii="Arial" w:hAnsi="Arial" w:cs="Arial"/>
        </w:rPr>
        <w:t xml:space="preserve"> awaiting payment.</w:t>
      </w:r>
    </w:p>
    <w:p w:rsidR="00A253E9" w:rsidRDefault="008342EE" w:rsidP="008342EE">
      <w:pPr>
        <w:pStyle w:val="NormalWeb"/>
        <w:rPr>
          <w:rFonts w:ascii="Arial" w:hAnsi="Arial" w:cs="Arial"/>
        </w:rPr>
      </w:pPr>
      <w:r w:rsidRPr="008342EE">
        <w:rPr>
          <w:rFonts w:ascii="Arial" w:hAnsi="Arial" w:cs="Arial"/>
        </w:rPr>
        <w:t xml:space="preserve">On receiving a letter from the police, </w:t>
      </w:r>
      <w:r w:rsidR="00315908">
        <w:rPr>
          <w:rFonts w:ascii="Arial" w:hAnsi="Arial" w:cs="Arial"/>
        </w:rPr>
        <w:t>the practice</w:t>
      </w:r>
      <w:r w:rsidR="002036EA">
        <w:rPr>
          <w:rFonts w:ascii="Arial" w:hAnsi="Arial" w:cs="Arial"/>
        </w:rPr>
        <w:t xml:space="preserve"> will </w:t>
      </w:r>
      <w:r w:rsidRPr="008342EE">
        <w:rPr>
          <w:rFonts w:ascii="Arial" w:hAnsi="Arial" w:cs="Arial"/>
        </w:rPr>
        <w:t>respond by</w:t>
      </w:r>
      <w:r w:rsidR="00A253E9">
        <w:rPr>
          <w:rFonts w:ascii="Arial" w:hAnsi="Arial" w:cs="Arial"/>
        </w:rPr>
        <w:t>:</w:t>
      </w:r>
    </w:p>
    <w:p w:rsidR="00A253E9" w:rsidRDefault="00A253E9" w:rsidP="00315908">
      <w:pPr>
        <w:numPr>
          <w:ilvl w:val="0"/>
          <w:numId w:val="2"/>
        </w:numPr>
        <w:spacing w:after="0" w:line="314" w:lineRule="atLeast"/>
        <w:ind w:left="240"/>
        <w:textAlignment w:val="baseline"/>
        <w:rPr>
          <w:rFonts w:ascii="Arial" w:hAnsi="Arial" w:cs="Arial"/>
          <w:sz w:val="24"/>
          <w:szCs w:val="24"/>
        </w:rPr>
      </w:pPr>
      <w:r>
        <w:rPr>
          <w:rFonts w:ascii="Arial" w:hAnsi="Arial" w:cs="Arial"/>
          <w:sz w:val="24"/>
          <w:szCs w:val="24"/>
        </w:rPr>
        <w:t xml:space="preserve">The </w:t>
      </w:r>
      <w:r w:rsidR="00C07A73">
        <w:rPr>
          <w:rFonts w:ascii="Arial" w:hAnsi="Arial" w:cs="Arial"/>
          <w:sz w:val="24"/>
          <w:szCs w:val="24"/>
        </w:rPr>
        <w:t>Practice will</w:t>
      </w:r>
      <w:r>
        <w:rPr>
          <w:rFonts w:ascii="Arial" w:hAnsi="Arial" w:cs="Arial"/>
          <w:sz w:val="24"/>
          <w:szCs w:val="24"/>
        </w:rPr>
        <w:t xml:space="preserve"> contact the patient by </w:t>
      </w:r>
      <w:r w:rsidR="00C07A73">
        <w:rPr>
          <w:rFonts w:ascii="Arial" w:hAnsi="Arial" w:cs="Arial"/>
          <w:sz w:val="24"/>
          <w:szCs w:val="24"/>
        </w:rPr>
        <w:t xml:space="preserve">letter </w:t>
      </w:r>
      <w:r>
        <w:rPr>
          <w:rFonts w:ascii="Arial" w:hAnsi="Arial" w:cs="Arial"/>
          <w:sz w:val="24"/>
          <w:szCs w:val="24"/>
        </w:rPr>
        <w:t>to advise them of the fee &amp; ways to pay.</w:t>
      </w:r>
    </w:p>
    <w:p w:rsidR="00315908" w:rsidRPr="00A253E9" w:rsidRDefault="00A253E9" w:rsidP="008342EE">
      <w:pPr>
        <w:numPr>
          <w:ilvl w:val="0"/>
          <w:numId w:val="2"/>
        </w:numPr>
        <w:spacing w:after="0" w:line="314" w:lineRule="atLeast"/>
        <w:ind w:left="240"/>
        <w:textAlignment w:val="baseline"/>
        <w:rPr>
          <w:rFonts w:ascii="Arial" w:hAnsi="Arial" w:cs="Arial"/>
          <w:sz w:val="24"/>
          <w:szCs w:val="24"/>
        </w:rPr>
      </w:pPr>
      <w:r w:rsidRPr="00A253E9">
        <w:rPr>
          <w:rFonts w:ascii="Arial" w:hAnsi="Arial" w:cs="Arial"/>
          <w:sz w:val="24"/>
          <w:szCs w:val="24"/>
        </w:rPr>
        <w:t>S</w:t>
      </w:r>
      <w:r>
        <w:rPr>
          <w:rFonts w:ascii="Arial" w:hAnsi="Arial" w:cs="Arial"/>
          <w:sz w:val="24"/>
          <w:szCs w:val="24"/>
        </w:rPr>
        <w:t>ending a letter to the police (A</w:t>
      </w:r>
      <w:r w:rsidRPr="00A253E9">
        <w:rPr>
          <w:rFonts w:ascii="Arial" w:hAnsi="Arial" w:cs="Arial"/>
          <w:sz w:val="24"/>
          <w:szCs w:val="24"/>
        </w:rPr>
        <w:t>ppendix 1) advising them the GP</w:t>
      </w:r>
      <w:r w:rsidR="00DB236F" w:rsidRPr="00A253E9">
        <w:rPr>
          <w:rFonts w:ascii="Arial" w:hAnsi="Arial" w:cs="Arial"/>
          <w:sz w:val="24"/>
          <w:szCs w:val="24"/>
        </w:rPr>
        <w:t xml:space="preserve"> is </w:t>
      </w:r>
      <w:r w:rsidR="00315908" w:rsidRPr="00A253E9">
        <w:rPr>
          <w:rFonts w:ascii="Arial" w:hAnsi="Arial" w:cs="Arial"/>
          <w:sz w:val="24"/>
          <w:szCs w:val="24"/>
        </w:rPr>
        <w:t xml:space="preserve">content to </w:t>
      </w:r>
      <w:r w:rsidR="00DB236F" w:rsidRPr="00A253E9">
        <w:rPr>
          <w:rFonts w:ascii="Arial" w:hAnsi="Arial" w:cs="Arial"/>
          <w:sz w:val="24"/>
          <w:szCs w:val="24"/>
        </w:rPr>
        <w:t>complete this report for which the practice</w:t>
      </w:r>
      <w:r w:rsidR="00315908" w:rsidRPr="00A253E9">
        <w:rPr>
          <w:rFonts w:ascii="Arial" w:hAnsi="Arial" w:cs="Arial"/>
          <w:sz w:val="24"/>
          <w:szCs w:val="24"/>
        </w:rPr>
        <w:t xml:space="preserve"> shall charge a fee to the applicant. </w:t>
      </w:r>
      <w:r w:rsidR="00DB236F" w:rsidRPr="00A253E9">
        <w:rPr>
          <w:rFonts w:ascii="Arial" w:hAnsi="Arial" w:cs="Arial"/>
          <w:sz w:val="24"/>
          <w:szCs w:val="24"/>
        </w:rPr>
        <w:t xml:space="preserve">The police </w:t>
      </w:r>
      <w:r w:rsidR="00315908" w:rsidRPr="00A253E9">
        <w:rPr>
          <w:rFonts w:ascii="Arial" w:hAnsi="Arial" w:cs="Arial"/>
          <w:sz w:val="24"/>
          <w:szCs w:val="24"/>
        </w:rPr>
        <w:t xml:space="preserve">will receive the report once </w:t>
      </w:r>
      <w:r w:rsidR="00DB236F" w:rsidRPr="00A253E9">
        <w:rPr>
          <w:rFonts w:ascii="Arial" w:hAnsi="Arial" w:cs="Arial"/>
          <w:sz w:val="24"/>
          <w:szCs w:val="24"/>
        </w:rPr>
        <w:t>the practice has</w:t>
      </w:r>
      <w:r w:rsidR="00315908" w:rsidRPr="00A253E9">
        <w:rPr>
          <w:rFonts w:ascii="Arial" w:hAnsi="Arial" w:cs="Arial"/>
          <w:sz w:val="24"/>
          <w:szCs w:val="24"/>
        </w:rPr>
        <w:t xml:space="preserve"> received payment of this fee from the applicant. Until such time as </w:t>
      </w:r>
      <w:r w:rsidR="00223AE2" w:rsidRPr="00A253E9">
        <w:rPr>
          <w:rFonts w:ascii="Arial" w:hAnsi="Arial" w:cs="Arial"/>
          <w:sz w:val="24"/>
          <w:szCs w:val="24"/>
        </w:rPr>
        <w:t>they</w:t>
      </w:r>
      <w:r w:rsidR="00315908" w:rsidRPr="00A253E9">
        <w:rPr>
          <w:rFonts w:ascii="Arial" w:hAnsi="Arial" w:cs="Arial"/>
          <w:sz w:val="24"/>
          <w:szCs w:val="24"/>
        </w:rPr>
        <w:t xml:space="preserve"> receive </w:t>
      </w:r>
      <w:r w:rsidR="00223AE2" w:rsidRPr="00A253E9">
        <w:rPr>
          <w:rFonts w:ascii="Arial" w:hAnsi="Arial" w:cs="Arial"/>
          <w:sz w:val="24"/>
          <w:szCs w:val="24"/>
        </w:rPr>
        <w:t>the</w:t>
      </w:r>
      <w:r w:rsidR="00315908" w:rsidRPr="00A253E9">
        <w:rPr>
          <w:rFonts w:ascii="Arial" w:hAnsi="Arial" w:cs="Arial"/>
          <w:sz w:val="24"/>
          <w:szCs w:val="24"/>
        </w:rPr>
        <w:t xml:space="preserve"> report </w:t>
      </w:r>
      <w:r w:rsidR="00DB236F" w:rsidRPr="00A253E9">
        <w:rPr>
          <w:rFonts w:ascii="Arial" w:hAnsi="Arial" w:cs="Arial"/>
          <w:sz w:val="24"/>
          <w:szCs w:val="24"/>
        </w:rPr>
        <w:t xml:space="preserve">the police </w:t>
      </w:r>
      <w:r w:rsidR="00315908" w:rsidRPr="00A253E9">
        <w:rPr>
          <w:rFonts w:ascii="Arial" w:hAnsi="Arial" w:cs="Arial"/>
          <w:sz w:val="24"/>
          <w:szCs w:val="24"/>
        </w:rPr>
        <w:t xml:space="preserve">should assume that the applicant has declined to provide this fee. </w:t>
      </w:r>
    </w:p>
    <w:p w:rsidR="00315908" w:rsidRDefault="00315908" w:rsidP="00315908">
      <w:pPr>
        <w:spacing w:after="0" w:line="314" w:lineRule="atLeast"/>
        <w:ind w:left="-120"/>
        <w:textAlignment w:val="baseline"/>
        <w:rPr>
          <w:rFonts w:ascii="Arial" w:hAnsi="Arial" w:cs="Arial"/>
          <w:sz w:val="24"/>
          <w:szCs w:val="24"/>
        </w:rPr>
      </w:pPr>
    </w:p>
    <w:p w:rsidR="00315908" w:rsidRDefault="00315908" w:rsidP="00315908">
      <w:pPr>
        <w:spacing w:after="0" w:line="314" w:lineRule="atLeast"/>
        <w:ind w:left="-120"/>
        <w:textAlignment w:val="baseline"/>
        <w:rPr>
          <w:rFonts w:ascii="Arial" w:hAnsi="Arial" w:cs="Arial"/>
          <w:sz w:val="24"/>
          <w:szCs w:val="24"/>
        </w:rPr>
      </w:pPr>
      <w:r>
        <w:rPr>
          <w:rFonts w:ascii="Arial" w:hAnsi="Arial" w:cs="Arial"/>
          <w:sz w:val="24"/>
          <w:szCs w:val="24"/>
        </w:rPr>
        <w:t xml:space="preserve">Potentially GPs may decide to decline the request as it falls outside their expertise. </w:t>
      </w:r>
      <w:r w:rsidRPr="008342EE">
        <w:rPr>
          <w:rFonts w:ascii="Arial" w:hAnsi="Arial" w:cs="Arial"/>
          <w:sz w:val="24"/>
          <w:szCs w:val="24"/>
        </w:rPr>
        <w:t>This is relevant to forms that ask for an opinion, including whether the GP has concerns, and not solely a factual report of relevant medical conditions</w:t>
      </w:r>
      <w:r w:rsidR="0022222F">
        <w:rPr>
          <w:rFonts w:ascii="Arial" w:hAnsi="Arial" w:cs="Arial"/>
          <w:sz w:val="24"/>
          <w:szCs w:val="24"/>
        </w:rPr>
        <w:t>. The</w:t>
      </w:r>
      <w:r>
        <w:rPr>
          <w:rFonts w:ascii="Arial" w:hAnsi="Arial" w:cs="Arial"/>
          <w:sz w:val="24"/>
          <w:szCs w:val="24"/>
        </w:rPr>
        <w:t xml:space="preserve"> following letter </w:t>
      </w:r>
      <w:r w:rsidR="0022222F">
        <w:rPr>
          <w:rFonts w:ascii="Arial" w:hAnsi="Arial" w:cs="Arial"/>
          <w:sz w:val="24"/>
          <w:szCs w:val="24"/>
        </w:rPr>
        <w:t>c</w:t>
      </w:r>
      <w:r>
        <w:rPr>
          <w:rFonts w:ascii="Arial" w:hAnsi="Arial" w:cs="Arial"/>
          <w:sz w:val="24"/>
          <w:szCs w:val="24"/>
        </w:rPr>
        <w:t>ould be sent:</w:t>
      </w:r>
    </w:p>
    <w:p w:rsidR="00315908" w:rsidRDefault="00315908" w:rsidP="00315908">
      <w:pPr>
        <w:spacing w:after="0" w:line="314" w:lineRule="atLeast"/>
        <w:ind w:left="-120"/>
        <w:textAlignment w:val="baseline"/>
        <w:rPr>
          <w:rFonts w:ascii="Arial" w:hAnsi="Arial" w:cs="Arial"/>
          <w:sz w:val="24"/>
          <w:szCs w:val="24"/>
        </w:rPr>
      </w:pPr>
    </w:p>
    <w:p w:rsidR="0022222F" w:rsidRDefault="00315908" w:rsidP="0022222F">
      <w:pPr>
        <w:numPr>
          <w:ilvl w:val="0"/>
          <w:numId w:val="1"/>
        </w:numPr>
        <w:spacing w:after="0" w:line="314" w:lineRule="atLeast"/>
        <w:ind w:left="240"/>
        <w:textAlignment w:val="baseline"/>
        <w:rPr>
          <w:rFonts w:ascii="Arial" w:hAnsi="Arial" w:cs="Arial"/>
          <w:sz w:val="24"/>
          <w:szCs w:val="24"/>
        </w:rPr>
      </w:pPr>
      <w:r w:rsidRPr="0022222F">
        <w:rPr>
          <w:rFonts w:ascii="Arial" w:hAnsi="Arial" w:cs="Arial"/>
          <w:sz w:val="24"/>
          <w:szCs w:val="24"/>
        </w:rPr>
        <w:t xml:space="preserve"> </w:t>
      </w:r>
      <w:r w:rsidR="00223AE2">
        <w:rPr>
          <w:rFonts w:ascii="Arial" w:hAnsi="Arial" w:cs="Arial"/>
          <w:sz w:val="24"/>
          <w:szCs w:val="24"/>
        </w:rPr>
        <w:t>The GP</w:t>
      </w:r>
      <w:r w:rsidRPr="0022222F">
        <w:rPr>
          <w:rFonts w:ascii="Arial" w:hAnsi="Arial" w:cs="Arial"/>
          <w:sz w:val="24"/>
          <w:szCs w:val="24"/>
        </w:rPr>
        <w:t xml:space="preserve"> refuse</w:t>
      </w:r>
      <w:r w:rsidR="00223AE2">
        <w:rPr>
          <w:rFonts w:ascii="Arial" w:hAnsi="Arial" w:cs="Arial"/>
          <w:sz w:val="24"/>
          <w:szCs w:val="24"/>
        </w:rPr>
        <w:t>s</w:t>
      </w:r>
      <w:r w:rsidRPr="0022222F">
        <w:rPr>
          <w:rFonts w:ascii="Arial" w:hAnsi="Arial" w:cs="Arial"/>
          <w:sz w:val="24"/>
          <w:szCs w:val="24"/>
        </w:rPr>
        <w:t xml:space="preserve"> to provide the requested report, because it seeks an opinion on matters falling outside </w:t>
      </w:r>
      <w:r w:rsidR="00223AE2">
        <w:rPr>
          <w:rFonts w:ascii="Arial" w:hAnsi="Arial" w:cs="Arial"/>
          <w:sz w:val="24"/>
          <w:szCs w:val="24"/>
        </w:rPr>
        <w:t>their</w:t>
      </w:r>
      <w:r w:rsidRPr="0022222F">
        <w:rPr>
          <w:rFonts w:ascii="Arial" w:hAnsi="Arial" w:cs="Arial"/>
          <w:sz w:val="24"/>
          <w:szCs w:val="24"/>
        </w:rPr>
        <w:t xml:space="preserve"> medical expertise, namely assessment of behavioural and personality disorders.</w:t>
      </w:r>
      <w:r w:rsidR="0022222F" w:rsidRPr="0022222F">
        <w:rPr>
          <w:rFonts w:ascii="Arial" w:hAnsi="Arial" w:cs="Arial"/>
          <w:sz w:val="24"/>
          <w:szCs w:val="24"/>
        </w:rPr>
        <w:t xml:space="preserve"> (Appendix </w:t>
      </w:r>
      <w:r w:rsidR="00A253E9">
        <w:rPr>
          <w:rFonts w:ascii="Arial" w:hAnsi="Arial" w:cs="Arial"/>
          <w:sz w:val="24"/>
          <w:szCs w:val="24"/>
        </w:rPr>
        <w:t>2</w:t>
      </w:r>
      <w:r w:rsidR="0022222F" w:rsidRPr="0022222F">
        <w:rPr>
          <w:rFonts w:ascii="Arial" w:hAnsi="Arial" w:cs="Arial"/>
          <w:sz w:val="24"/>
          <w:szCs w:val="24"/>
        </w:rPr>
        <w:t>)</w:t>
      </w:r>
    </w:p>
    <w:p w:rsidR="0022222F" w:rsidRDefault="0022222F" w:rsidP="0022222F">
      <w:pPr>
        <w:spacing w:after="0" w:line="314" w:lineRule="atLeast"/>
        <w:ind w:left="-120"/>
        <w:textAlignment w:val="baseline"/>
        <w:rPr>
          <w:rFonts w:ascii="Arial" w:hAnsi="Arial" w:cs="Arial"/>
          <w:sz w:val="24"/>
          <w:szCs w:val="24"/>
        </w:rPr>
      </w:pPr>
    </w:p>
    <w:p w:rsidR="008342EE" w:rsidRDefault="0022222F" w:rsidP="0022222F">
      <w:pPr>
        <w:spacing w:after="0" w:line="314" w:lineRule="atLeast"/>
        <w:textAlignment w:val="baseline"/>
        <w:rPr>
          <w:rFonts w:ascii="Arial" w:hAnsi="Arial" w:cs="Arial"/>
          <w:sz w:val="24"/>
          <w:szCs w:val="24"/>
        </w:rPr>
      </w:pPr>
      <w:r>
        <w:rPr>
          <w:rFonts w:ascii="Arial" w:hAnsi="Arial" w:cs="Arial"/>
          <w:sz w:val="24"/>
          <w:szCs w:val="24"/>
        </w:rPr>
        <w:t>I</w:t>
      </w:r>
      <w:r w:rsidR="008342EE" w:rsidRPr="0022222F">
        <w:rPr>
          <w:rFonts w:ascii="Arial" w:hAnsi="Arial" w:cs="Arial"/>
          <w:sz w:val="24"/>
          <w:szCs w:val="24"/>
        </w:rPr>
        <w:t xml:space="preserve">t might be open to GPs to refuse to engage in the firearms certification process on grounds of conscientious objection on the basis of religious or ethical beliefs. </w:t>
      </w:r>
    </w:p>
    <w:p w:rsidR="0022222F" w:rsidRPr="0022222F" w:rsidRDefault="0022222F" w:rsidP="0022222F">
      <w:pPr>
        <w:spacing w:after="0" w:line="314" w:lineRule="atLeast"/>
        <w:textAlignment w:val="baseline"/>
        <w:rPr>
          <w:rFonts w:ascii="Arial" w:hAnsi="Arial" w:cs="Arial"/>
          <w:sz w:val="24"/>
          <w:szCs w:val="24"/>
        </w:rPr>
      </w:pPr>
    </w:p>
    <w:p w:rsidR="008342EE" w:rsidRDefault="00223AE2" w:rsidP="008342EE">
      <w:pPr>
        <w:pStyle w:val="NormalWeb"/>
        <w:spacing w:after="0"/>
        <w:rPr>
          <w:rFonts w:ascii="Arial" w:hAnsi="Arial" w:cs="Arial"/>
        </w:rPr>
      </w:pPr>
      <w:r>
        <w:rPr>
          <w:rFonts w:ascii="Arial" w:hAnsi="Arial" w:cs="Arial"/>
        </w:rPr>
        <w:t>The l</w:t>
      </w:r>
      <w:r w:rsidR="008342EE" w:rsidRPr="0022222F">
        <w:rPr>
          <w:rFonts w:ascii="Arial" w:hAnsi="Arial" w:cs="Arial"/>
        </w:rPr>
        <w:t xml:space="preserve">egal opinion is that a GP who refuses to engage on these grounds should have due regard to the GMC guidance, notwithstanding that this guidance is primarily written for the purposes of referral for procedures, treatments and interventions rather than the compilation of a medical report. </w:t>
      </w:r>
    </w:p>
    <w:p w:rsidR="0022222F" w:rsidRPr="0022222F" w:rsidRDefault="0022222F" w:rsidP="008342EE">
      <w:pPr>
        <w:pStyle w:val="NormalWeb"/>
        <w:spacing w:after="0"/>
        <w:rPr>
          <w:rFonts w:ascii="Arial" w:hAnsi="Arial" w:cs="Arial"/>
        </w:rPr>
      </w:pPr>
    </w:p>
    <w:p w:rsidR="0022222F" w:rsidRDefault="008342EE" w:rsidP="0022222F">
      <w:pPr>
        <w:pStyle w:val="NormalWeb"/>
        <w:rPr>
          <w:rFonts w:ascii="Arial" w:hAnsi="Arial" w:cs="Arial"/>
        </w:rPr>
      </w:pPr>
      <w:r w:rsidRPr="0022222F">
        <w:rPr>
          <w:rFonts w:ascii="Arial" w:hAnsi="Arial" w:cs="Arial"/>
        </w:rPr>
        <w:t xml:space="preserve">GMC guidance does require GPs to take reasonable steps to notify their patients of their conscientious objection in advance, and </w:t>
      </w:r>
      <w:r w:rsidR="00223AE2">
        <w:rPr>
          <w:rFonts w:ascii="Arial" w:hAnsi="Arial" w:cs="Arial"/>
        </w:rPr>
        <w:t>GPs</w:t>
      </w:r>
      <w:r w:rsidRPr="0022222F">
        <w:rPr>
          <w:rFonts w:ascii="Arial" w:hAnsi="Arial" w:cs="Arial"/>
        </w:rPr>
        <w:t xml:space="preserve"> who hold such beliefs </w:t>
      </w:r>
      <w:r w:rsidR="00223AE2">
        <w:rPr>
          <w:rFonts w:ascii="Arial" w:hAnsi="Arial" w:cs="Arial"/>
        </w:rPr>
        <w:t xml:space="preserve">should </w:t>
      </w:r>
      <w:r w:rsidR="00223AE2" w:rsidRPr="0022222F">
        <w:rPr>
          <w:rFonts w:ascii="Arial" w:hAnsi="Arial" w:cs="Arial"/>
        </w:rPr>
        <w:t>ensure</w:t>
      </w:r>
      <w:r w:rsidRPr="0022222F">
        <w:rPr>
          <w:rFonts w:ascii="Arial" w:hAnsi="Arial" w:cs="Arial"/>
        </w:rPr>
        <w:t xml:space="preserve"> a clear statement to this effect is placed on the</w:t>
      </w:r>
      <w:r w:rsidR="00223AE2">
        <w:rPr>
          <w:rFonts w:ascii="Arial" w:hAnsi="Arial" w:cs="Arial"/>
        </w:rPr>
        <w:t>ir</w:t>
      </w:r>
      <w:r w:rsidR="0022222F">
        <w:rPr>
          <w:rFonts w:ascii="Arial" w:hAnsi="Arial" w:cs="Arial"/>
        </w:rPr>
        <w:t xml:space="preserve"> practice </w:t>
      </w:r>
      <w:r w:rsidRPr="0022222F">
        <w:rPr>
          <w:rFonts w:ascii="Arial" w:hAnsi="Arial" w:cs="Arial"/>
        </w:rPr>
        <w:t>website and on notices in public areas of the practice.</w:t>
      </w:r>
    </w:p>
    <w:p w:rsidR="008342EE" w:rsidRPr="0022222F" w:rsidRDefault="0022222F" w:rsidP="0022222F">
      <w:pPr>
        <w:pStyle w:val="NormalWeb"/>
        <w:rPr>
          <w:rFonts w:ascii="Arial" w:hAnsi="Arial" w:cs="Arial"/>
        </w:rPr>
      </w:pPr>
      <w:r>
        <w:rPr>
          <w:rFonts w:ascii="Arial" w:hAnsi="Arial" w:cs="Arial"/>
        </w:rPr>
        <w:t>Further guidance can be found at:</w:t>
      </w:r>
      <w:r w:rsidRPr="0022222F">
        <w:rPr>
          <w:rFonts w:ascii="Arial" w:hAnsi="Arial" w:cs="Arial"/>
        </w:rPr>
        <w:t xml:space="preserve"> </w:t>
      </w:r>
    </w:p>
    <w:p w:rsidR="0022222F" w:rsidRDefault="007D696C" w:rsidP="008342EE">
      <w:pPr>
        <w:pStyle w:val="NormalWeb"/>
        <w:spacing w:after="0"/>
        <w:rPr>
          <w:rFonts w:ascii="Arial" w:hAnsi="Arial" w:cs="Arial"/>
        </w:rPr>
      </w:pPr>
      <w:hyperlink r:id="rId9" w:history="1">
        <w:r w:rsidR="0022222F" w:rsidRPr="0022222F">
          <w:rPr>
            <w:rStyle w:val="Hyperlink"/>
            <w:rFonts w:ascii="Arial" w:hAnsi="Arial" w:cs="Arial"/>
            <w:color w:val="auto"/>
          </w:rPr>
          <w:t>https://www.bma.org.uk/advice/employment/ethics/expressions-of-doctors-beliefs</w:t>
        </w:r>
      </w:hyperlink>
    </w:p>
    <w:p w:rsidR="0022222F" w:rsidRDefault="0022222F" w:rsidP="008342EE">
      <w:pPr>
        <w:pStyle w:val="NormalWeb"/>
        <w:spacing w:after="0"/>
        <w:rPr>
          <w:rFonts w:ascii="Arial" w:hAnsi="Arial" w:cs="Arial"/>
        </w:rPr>
      </w:pPr>
    </w:p>
    <w:p w:rsidR="0022222F" w:rsidRDefault="0022222F" w:rsidP="0022222F">
      <w:pPr>
        <w:pStyle w:val="NormalWeb"/>
        <w:spacing w:after="0"/>
        <w:rPr>
          <w:rFonts w:ascii="Arial" w:hAnsi="Arial" w:cs="Arial"/>
        </w:rPr>
      </w:pPr>
      <w:r>
        <w:rPr>
          <w:rFonts w:ascii="Arial" w:hAnsi="Arial" w:cs="Arial"/>
        </w:rPr>
        <w:t xml:space="preserve">A letter can be sent due to </w:t>
      </w:r>
      <w:r w:rsidRPr="0022222F">
        <w:rPr>
          <w:rFonts w:ascii="Arial" w:hAnsi="Arial" w:cs="Arial"/>
        </w:rPr>
        <w:t xml:space="preserve">conscientious objection to the holding of firearms. </w:t>
      </w:r>
    </w:p>
    <w:p w:rsidR="0022222F" w:rsidRDefault="00A253E9" w:rsidP="0022222F">
      <w:pPr>
        <w:pStyle w:val="NormalWeb"/>
        <w:spacing w:after="0"/>
        <w:rPr>
          <w:rFonts w:ascii="Arial" w:hAnsi="Arial" w:cs="Arial"/>
        </w:rPr>
      </w:pPr>
      <w:r>
        <w:rPr>
          <w:rFonts w:ascii="Arial" w:hAnsi="Arial" w:cs="Arial"/>
        </w:rPr>
        <w:t>(Appendix 3</w:t>
      </w:r>
      <w:r w:rsidR="0022222F">
        <w:rPr>
          <w:rFonts w:ascii="Arial" w:hAnsi="Arial" w:cs="Arial"/>
        </w:rPr>
        <w:t>)</w:t>
      </w:r>
    </w:p>
    <w:p w:rsidR="008342EE" w:rsidRPr="008342EE" w:rsidRDefault="008342EE" w:rsidP="008342EE">
      <w:pPr>
        <w:pStyle w:val="Heading3"/>
        <w:rPr>
          <w:rFonts w:ascii="Arial" w:hAnsi="Arial" w:cs="Arial"/>
          <w:sz w:val="24"/>
          <w:szCs w:val="24"/>
        </w:rPr>
      </w:pPr>
    </w:p>
    <w:p w:rsidR="00A253E9" w:rsidRDefault="00C07A73" w:rsidP="00A253E9">
      <w:pPr>
        <w:pStyle w:val="NormalWeb"/>
        <w:jc w:val="center"/>
        <w:rPr>
          <w:rFonts w:ascii="Arial" w:hAnsi="Arial" w:cs="Arial"/>
          <w:b/>
          <w:i/>
        </w:rPr>
      </w:pPr>
      <w:r>
        <w:rPr>
          <w:rFonts w:ascii="Arial" w:hAnsi="Arial" w:cs="Arial"/>
          <w:b/>
          <w:i/>
        </w:rPr>
        <w:t>Balsall Common and Meriden Group Practice</w:t>
      </w:r>
      <w:r w:rsidR="00A253E9" w:rsidRPr="00A253E9">
        <w:rPr>
          <w:rFonts w:ascii="Arial" w:hAnsi="Arial" w:cs="Arial"/>
          <w:b/>
          <w:i/>
        </w:rPr>
        <w:t xml:space="preserve"> has decided to process these requests so usually only letter in appendix 1 will apply</w:t>
      </w:r>
    </w:p>
    <w:p w:rsidR="0022222F" w:rsidRPr="0022222F" w:rsidRDefault="0022222F" w:rsidP="008342EE">
      <w:pPr>
        <w:pStyle w:val="NormalWeb"/>
        <w:rPr>
          <w:rFonts w:ascii="Arial" w:hAnsi="Arial" w:cs="Arial"/>
          <w:b/>
        </w:rPr>
      </w:pPr>
      <w:r w:rsidRPr="0022222F">
        <w:rPr>
          <w:rFonts w:ascii="Arial" w:hAnsi="Arial" w:cs="Arial"/>
          <w:b/>
        </w:rPr>
        <w:lastRenderedPageBreak/>
        <w:t>Other considerations</w:t>
      </w:r>
    </w:p>
    <w:p w:rsidR="008342EE" w:rsidRPr="008342EE" w:rsidRDefault="008342EE" w:rsidP="008342EE">
      <w:pPr>
        <w:pStyle w:val="NormalWeb"/>
        <w:rPr>
          <w:rFonts w:ascii="Arial" w:hAnsi="Arial" w:cs="Arial"/>
        </w:rPr>
      </w:pPr>
      <w:r w:rsidRPr="008342EE">
        <w:rPr>
          <w:rFonts w:ascii="Arial" w:hAnsi="Arial" w:cs="Arial"/>
        </w:rPr>
        <w:t xml:space="preserve">Where there is a reasonable belief that an individual holding a firearm or shotgun license may represent a danger to themselves or others, </w:t>
      </w:r>
      <w:r w:rsidR="0022222F">
        <w:rPr>
          <w:rFonts w:ascii="Arial" w:hAnsi="Arial" w:cs="Arial"/>
        </w:rPr>
        <w:t xml:space="preserve">GPs will </w:t>
      </w:r>
      <w:r w:rsidRPr="008342EE">
        <w:rPr>
          <w:rFonts w:ascii="Arial" w:hAnsi="Arial" w:cs="Arial"/>
        </w:rPr>
        <w:t>encourage the applicant to surrender their license.</w:t>
      </w:r>
    </w:p>
    <w:p w:rsidR="008342EE" w:rsidRPr="008342EE" w:rsidRDefault="008342EE" w:rsidP="008342EE">
      <w:pPr>
        <w:pStyle w:val="NormalWeb"/>
        <w:rPr>
          <w:rFonts w:ascii="Arial" w:hAnsi="Arial" w:cs="Arial"/>
        </w:rPr>
      </w:pPr>
      <w:r w:rsidRPr="008342EE">
        <w:rPr>
          <w:rFonts w:ascii="Arial" w:hAnsi="Arial" w:cs="Arial"/>
        </w:rPr>
        <w:t xml:space="preserve">If the applicant refuses, a </w:t>
      </w:r>
      <w:r w:rsidR="0022222F">
        <w:rPr>
          <w:rFonts w:ascii="Arial" w:hAnsi="Arial" w:cs="Arial"/>
        </w:rPr>
        <w:t>GP</w:t>
      </w:r>
      <w:r w:rsidRPr="008342EE">
        <w:rPr>
          <w:rFonts w:ascii="Arial" w:hAnsi="Arial" w:cs="Arial"/>
        </w:rPr>
        <w:t xml:space="preserve"> should consider breaching normal confidentiality and informing the police firearms licensing department as a matter of urge</w:t>
      </w:r>
      <w:r w:rsidR="0022222F">
        <w:rPr>
          <w:rFonts w:ascii="Arial" w:hAnsi="Arial" w:cs="Arial"/>
        </w:rPr>
        <w:t>ncy. If in any doubt the GP</w:t>
      </w:r>
      <w:r w:rsidRPr="008342EE">
        <w:rPr>
          <w:rFonts w:ascii="Arial" w:hAnsi="Arial" w:cs="Arial"/>
        </w:rPr>
        <w:t xml:space="preserve"> should seek further ethical and legal advice from the BMA Ethics Department or their defence body.</w:t>
      </w:r>
    </w:p>
    <w:p w:rsidR="00E102A7" w:rsidRPr="00337B1B" w:rsidRDefault="00E102A7" w:rsidP="00D10975">
      <w:pPr>
        <w:rPr>
          <w:rFonts w:ascii="Arial" w:hAnsi="Arial" w:cs="Arial"/>
          <w:b/>
          <w:sz w:val="24"/>
          <w:szCs w:val="24"/>
        </w:rPr>
      </w:pPr>
      <w:r w:rsidRPr="00337B1B">
        <w:rPr>
          <w:rFonts w:ascii="Arial" w:hAnsi="Arial" w:cs="Arial"/>
          <w:b/>
          <w:sz w:val="24"/>
          <w:szCs w:val="24"/>
        </w:rPr>
        <w:t>Fees</w:t>
      </w:r>
    </w:p>
    <w:p w:rsidR="00E102A7" w:rsidRDefault="00E102A7" w:rsidP="00D10975">
      <w:pPr>
        <w:rPr>
          <w:rFonts w:ascii="Arial" w:hAnsi="Arial" w:cs="Arial"/>
          <w:sz w:val="24"/>
          <w:szCs w:val="24"/>
        </w:rPr>
      </w:pPr>
      <w:r w:rsidRPr="00337B1B">
        <w:rPr>
          <w:rFonts w:ascii="Arial" w:hAnsi="Arial" w:cs="Arial"/>
          <w:sz w:val="24"/>
          <w:szCs w:val="24"/>
        </w:rPr>
        <w:t>We will charge £</w:t>
      </w:r>
      <w:r w:rsidR="00337B1B" w:rsidRPr="00337B1B">
        <w:rPr>
          <w:rFonts w:ascii="Arial" w:hAnsi="Arial" w:cs="Arial"/>
          <w:sz w:val="24"/>
          <w:szCs w:val="24"/>
        </w:rPr>
        <w:t>100</w:t>
      </w:r>
      <w:r w:rsidR="003C525D">
        <w:rPr>
          <w:rFonts w:ascii="Arial" w:hAnsi="Arial" w:cs="Arial"/>
          <w:sz w:val="24"/>
          <w:szCs w:val="24"/>
        </w:rPr>
        <w:t xml:space="preserve"> </w:t>
      </w:r>
      <w:r w:rsidRPr="00337B1B">
        <w:rPr>
          <w:rFonts w:ascii="Arial" w:hAnsi="Arial" w:cs="Arial"/>
          <w:sz w:val="24"/>
          <w:szCs w:val="24"/>
        </w:rPr>
        <w:t>for completing a firearm request.</w:t>
      </w:r>
      <w:r w:rsidR="00A253E9">
        <w:rPr>
          <w:rFonts w:ascii="Arial" w:hAnsi="Arial" w:cs="Arial"/>
          <w:sz w:val="24"/>
          <w:szCs w:val="24"/>
        </w:rPr>
        <w:t xml:space="preserve"> P</w:t>
      </w:r>
      <w:r w:rsidRPr="00337B1B">
        <w:rPr>
          <w:rFonts w:ascii="Arial" w:hAnsi="Arial" w:cs="Arial"/>
          <w:sz w:val="24"/>
          <w:szCs w:val="24"/>
        </w:rPr>
        <w:t>ayment is expected before the report is completed &amp; sent to the police.</w:t>
      </w:r>
      <w:r w:rsidR="00A253E9">
        <w:rPr>
          <w:rFonts w:ascii="Arial" w:hAnsi="Arial" w:cs="Arial"/>
          <w:sz w:val="24"/>
          <w:szCs w:val="24"/>
        </w:rPr>
        <w:t xml:space="preserve"> The secretaries are responsible for advising the patient of the fee, sending the initial letter to the police &amp; informing the GP when payment has been made.</w:t>
      </w:r>
    </w:p>
    <w:p w:rsidR="00A253E9" w:rsidRPr="00E102A7" w:rsidRDefault="00A253E9" w:rsidP="00D10975">
      <w:pPr>
        <w:rPr>
          <w:rFonts w:ascii="Arial" w:hAnsi="Arial" w:cs="Arial"/>
          <w:sz w:val="24"/>
          <w:szCs w:val="24"/>
        </w:rPr>
      </w:pPr>
      <w:r>
        <w:rPr>
          <w:rFonts w:ascii="Arial" w:hAnsi="Arial" w:cs="Arial"/>
          <w:sz w:val="24"/>
          <w:szCs w:val="24"/>
        </w:rPr>
        <w:t>Once the fee has been received the GP will check the medical records</w:t>
      </w:r>
      <w:r w:rsidR="003C525D">
        <w:rPr>
          <w:rFonts w:ascii="Arial" w:hAnsi="Arial" w:cs="Arial"/>
          <w:sz w:val="24"/>
          <w:szCs w:val="24"/>
        </w:rPr>
        <w:t xml:space="preserve"> (GP will paper notes)</w:t>
      </w:r>
      <w:r>
        <w:rPr>
          <w:rFonts w:ascii="Arial" w:hAnsi="Arial" w:cs="Arial"/>
          <w:sz w:val="24"/>
          <w:szCs w:val="24"/>
        </w:rPr>
        <w:t xml:space="preserve"> &amp; dictate a report for the secretaries to send to the police. This report will be available in the clinical record.</w:t>
      </w:r>
    </w:p>
    <w:p w:rsidR="00E102A7" w:rsidRDefault="00A253E9" w:rsidP="00D10975">
      <w:pPr>
        <w:rPr>
          <w:rFonts w:ascii="Arial" w:hAnsi="Arial" w:cs="Arial"/>
          <w:sz w:val="24"/>
          <w:szCs w:val="24"/>
        </w:rPr>
      </w:pPr>
      <w:r w:rsidRPr="00A253E9">
        <w:rPr>
          <w:rFonts w:ascii="Arial" w:hAnsi="Arial" w:cs="Arial"/>
          <w:sz w:val="24"/>
          <w:szCs w:val="24"/>
        </w:rPr>
        <w:t>If a patient refuses to pay the secretaries should inform the practice manager who will take the discussion to a practice meeting.</w:t>
      </w:r>
    </w:p>
    <w:p w:rsidR="00DF004C" w:rsidRPr="00320E9F" w:rsidRDefault="00DF004C" w:rsidP="00D10975">
      <w:pPr>
        <w:rPr>
          <w:rFonts w:ascii="Arial" w:hAnsi="Arial" w:cs="Arial"/>
          <w:b/>
          <w:sz w:val="24"/>
          <w:szCs w:val="24"/>
        </w:rPr>
      </w:pPr>
      <w:r w:rsidRPr="00320E9F">
        <w:rPr>
          <w:rFonts w:ascii="Arial" w:hAnsi="Arial" w:cs="Arial"/>
          <w:b/>
          <w:sz w:val="24"/>
          <w:szCs w:val="24"/>
        </w:rPr>
        <w:t>Coding</w:t>
      </w:r>
      <w:r w:rsidR="00320E9F">
        <w:rPr>
          <w:rFonts w:ascii="Arial" w:hAnsi="Arial" w:cs="Arial"/>
          <w:b/>
          <w:sz w:val="24"/>
          <w:szCs w:val="24"/>
        </w:rPr>
        <w:t xml:space="preserve"> &amp; recording</w:t>
      </w:r>
    </w:p>
    <w:p w:rsidR="00320E9F" w:rsidRPr="00320E9F" w:rsidRDefault="00320E9F" w:rsidP="00320E9F">
      <w:pPr>
        <w:spacing w:after="225" w:line="330" w:lineRule="atLeast"/>
        <w:textAlignment w:val="baseline"/>
        <w:rPr>
          <w:rFonts w:ascii="Arial" w:eastAsia="Times New Roman" w:hAnsi="Arial" w:cs="Arial"/>
          <w:color w:val="000000"/>
          <w:sz w:val="24"/>
          <w:szCs w:val="24"/>
          <w:lang w:val="en-US"/>
        </w:rPr>
      </w:pPr>
      <w:r>
        <w:rPr>
          <w:rFonts w:ascii="Arial" w:eastAsia="Times New Roman" w:hAnsi="Arial" w:cs="Arial"/>
          <w:color w:val="000000"/>
          <w:sz w:val="24"/>
          <w:szCs w:val="24"/>
          <w:lang w:val="en-US"/>
        </w:rPr>
        <w:t>Police letters (regarding firearms)</w:t>
      </w:r>
      <w:r w:rsidRPr="00320E9F">
        <w:rPr>
          <w:rFonts w:ascii="Arial" w:eastAsia="Times New Roman" w:hAnsi="Arial" w:cs="Arial"/>
          <w:color w:val="000000"/>
          <w:sz w:val="24"/>
          <w:szCs w:val="24"/>
          <w:lang w:val="en-US"/>
        </w:rPr>
        <w:t xml:space="preserve"> request </w:t>
      </w:r>
      <w:r>
        <w:rPr>
          <w:rFonts w:ascii="Arial" w:eastAsia="Times New Roman" w:hAnsi="Arial" w:cs="Arial"/>
          <w:color w:val="000000"/>
          <w:sz w:val="24"/>
          <w:szCs w:val="24"/>
          <w:lang w:val="en-US"/>
        </w:rPr>
        <w:t>GPs</w:t>
      </w:r>
      <w:r w:rsidRPr="00320E9F">
        <w:rPr>
          <w:rFonts w:ascii="Arial" w:eastAsia="Times New Roman" w:hAnsi="Arial" w:cs="Arial"/>
          <w:color w:val="000000"/>
          <w:sz w:val="24"/>
          <w:szCs w:val="24"/>
          <w:lang w:val="en-US"/>
        </w:rPr>
        <w:t xml:space="preserve"> to place a flag </w:t>
      </w:r>
      <w:r>
        <w:rPr>
          <w:rFonts w:ascii="Arial" w:eastAsia="Times New Roman" w:hAnsi="Arial" w:cs="Arial"/>
          <w:color w:val="000000"/>
          <w:sz w:val="24"/>
          <w:szCs w:val="24"/>
          <w:lang w:val="en-US"/>
        </w:rPr>
        <w:t xml:space="preserve">(read code) </w:t>
      </w:r>
      <w:r w:rsidRPr="00320E9F">
        <w:rPr>
          <w:rFonts w:ascii="Arial" w:eastAsia="Times New Roman" w:hAnsi="Arial" w:cs="Arial"/>
          <w:color w:val="000000"/>
          <w:sz w:val="24"/>
          <w:szCs w:val="24"/>
          <w:lang w:val="en-US"/>
        </w:rPr>
        <w:t>in the patient record to identify the subject as the holder of a firearms license.</w:t>
      </w:r>
    </w:p>
    <w:p w:rsidR="00320E9F" w:rsidRDefault="00320E9F" w:rsidP="00320E9F">
      <w:pPr>
        <w:spacing w:after="225" w:line="330" w:lineRule="atLeast"/>
        <w:textAlignment w:val="baseline"/>
        <w:rPr>
          <w:rFonts w:ascii="Arial" w:eastAsia="Times New Roman" w:hAnsi="Arial" w:cs="Arial"/>
          <w:color w:val="000000"/>
          <w:sz w:val="24"/>
          <w:szCs w:val="24"/>
          <w:lang w:val="en-US"/>
        </w:rPr>
      </w:pPr>
      <w:r w:rsidRPr="00320E9F">
        <w:rPr>
          <w:rFonts w:ascii="Arial" w:eastAsia="Times New Roman" w:hAnsi="Arial" w:cs="Arial"/>
          <w:color w:val="000000"/>
          <w:sz w:val="24"/>
          <w:szCs w:val="24"/>
          <w:lang w:val="en-US"/>
        </w:rPr>
        <w:t>While reminding doctors of their duty of care to the public to raise concerns where t</w:t>
      </w:r>
      <w:r>
        <w:rPr>
          <w:rFonts w:ascii="Arial" w:eastAsia="Times New Roman" w:hAnsi="Arial" w:cs="Arial"/>
          <w:color w:val="000000"/>
          <w:sz w:val="24"/>
          <w:szCs w:val="24"/>
          <w:lang w:val="en-US"/>
        </w:rPr>
        <w:t>hey are apparent, the BM</w:t>
      </w:r>
      <w:r w:rsidR="00223AE2">
        <w:rPr>
          <w:rFonts w:ascii="Arial" w:eastAsia="Times New Roman" w:hAnsi="Arial" w:cs="Arial"/>
          <w:color w:val="000000"/>
          <w:sz w:val="24"/>
          <w:szCs w:val="24"/>
          <w:lang w:val="en-US"/>
        </w:rPr>
        <w:t>A</w:t>
      </w:r>
      <w:r>
        <w:rPr>
          <w:rFonts w:ascii="Arial" w:eastAsia="Times New Roman" w:hAnsi="Arial" w:cs="Arial"/>
          <w:color w:val="000000"/>
          <w:sz w:val="24"/>
          <w:szCs w:val="24"/>
          <w:lang w:val="en-US"/>
        </w:rPr>
        <w:t xml:space="preserve"> </w:t>
      </w:r>
      <w:r w:rsidRPr="00320E9F">
        <w:rPr>
          <w:rFonts w:ascii="Arial" w:eastAsia="Times New Roman" w:hAnsi="Arial" w:cs="Arial"/>
          <w:color w:val="000000"/>
          <w:sz w:val="24"/>
          <w:szCs w:val="24"/>
          <w:lang w:val="en-US"/>
        </w:rPr>
        <w:t>do</w:t>
      </w:r>
      <w:r>
        <w:rPr>
          <w:rFonts w:ascii="Arial" w:eastAsia="Times New Roman" w:hAnsi="Arial" w:cs="Arial"/>
          <w:color w:val="000000"/>
          <w:sz w:val="24"/>
          <w:szCs w:val="24"/>
          <w:lang w:val="en-US"/>
        </w:rPr>
        <w:t>es</w:t>
      </w:r>
      <w:r w:rsidRPr="00320E9F">
        <w:rPr>
          <w:rFonts w:ascii="Arial" w:eastAsia="Times New Roman" w:hAnsi="Arial" w:cs="Arial"/>
          <w:color w:val="000000"/>
          <w:sz w:val="24"/>
          <w:szCs w:val="24"/>
          <w:lang w:val="en-US"/>
        </w:rPr>
        <w:t xml:space="preserve"> not recommend flagging notes in this manner, due to the imprecise nature of flags, the lack of clear protocols for their appropriate removal and the absence of reliable software to facilitate the surveillance and cross-referencing of flags with diagnoses of concern.</w:t>
      </w:r>
      <w:r w:rsidR="00337B1B" w:rsidRPr="00337B1B">
        <w:rPr>
          <w:rFonts w:ascii="Arial" w:eastAsia="Times New Roman" w:hAnsi="Arial" w:cs="Arial"/>
          <w:color w:val="000000"/>
          <w:sz w:val="24"/>
          <w:szCs w:val="24"/>
          <w:lang w:val="en-US"/>
        </w:rPr>
        <w:t xml:space="preserve"> </w:t>
      </w:r>
      <w:r w:rsidR="00337B1B">
        <w:rPr>
          <w:rFonts w:ascii="Arial" w:eastAsia="Times New Roman" w:hAnsi="Arial" w:cs="Arial"/>
          <w:color w:val="000000"/>
          <w:sz w:val="24"/>
          <w:szCs w:val="24"/>
          <w:lang w:val="en-US"/>
        </w:rPr>
        <w:t>The BMA continue to work with the Home Office on this issue &amp; the policy will be amended as new guidance is given.</w:t>
      </w:r>
    </w:p>
    <w:p w:rsidR="00320E9F" w:rsidRDefault="00C07A73" w:rsidP="00320E9F">
      <w:pPr>
        <w:spacing w:after="225" w:line="330" w:lineRule="atLeast"/>
        <w:textAlignment w:val="baseline"/>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Balsall Common and Meriden Group Practice have decided that they </w:t>
      </w:r>
      <w:r w:rsidR="00223AE2">
        <w:rPr>
          <w:rFonts w:ascii="Arial" w:eastAsia="Times New Roman" w:hAnsi="Arial" w:cs="Arial"/>
          <w:color w:val="000000"/>
          <w:sz w:val="24"/>
          <w:szCs w:val="24"/>
          <w:lang w:val="en-US"/>
        </w:rPr>
        <w:t xml:space="preserve">will </w:t>
      </w:r>
      <w:r w:rsidR="00320E9F">
        <w:rPr>
          <w:rFonts w:ascii="Arial" w:eastAsia="Times New Roman" w:hAnsi="Arial" w:cs="Arial"/>
          <w:color w:val="000000"/>
          <w:sz w:val="24"/>
          <w:szCs w:val="24"/>
          <w:lang w:val="en-US"/>
        </w:rPr>
        <w:t>r</w:t>
      </w:r>
      <w:r>
        <w:rPr>
          <w:rFonts w:ascii="Arial" w:eastAsia="Times New Roman" w:hAnsi="Arial" w:cs="Arial"/>
          <w:color w:val="000000"/>
          <w:sz w:val="24"/>
          <w:szCs w:val="24"/>
          <w:lang w:val="en-US"/>
        </w:rPr>
        <w:t>ead code firearms applications. A</w:t>
      </w:r>
      <w:r w:rsidR="00320E9F">
        <w:rPr>
          <w:rFonts w:ascii="Arial" w:eastAsia="Times New Roman" w:hAnsi="Arial" w:cs="Arial"/>
          <w:color w:val="000000"/>
          <w:sz w:val="24"/>
          <w:szCs w:val="24"/>
          <w:lang w:val="en-US"/>
        </w:rPr>
        <w:t>ll communications regarding firearms should be scanned into the patient record.</w:t>
      </w:r>
    </w:p>
    <w:p w:rsidR="00D10975" w:rsidRDefault="0022222F" w:rsidP="003C525D">
      <w:pPr>
        <w:ind w:left="5040" w:hanging="5040"/>
        <w:rPr>
          <w:rFonts w:ascii="Arial" w:hAnsi="Arial" w:cs="Arial"/>
          <w:sz w:val="24"/>
          <w:szCs w:val="24"/>
        </w:rPr>
      </w:pPr>
      <w:r w:rsidRPr="0022222F">
        <w:rPr>
          <w:rFonts w:ascii="Arial" w:hAnsi="Arial" w:cs="Arial"/>
          <w:b/>
          <w:sz w:val="24"/>
          <w:szCs w:val="24"/>
        </w:rPr>
        <w:t>Policy created:</w:t>
      </w:r>
      <w:r>
        <w:rPr>
          <w:rFonts w:ascii="Arial" w:hAnsi="Arial" w:cs="Arial"/>
          <w:sz w:val="24"/>
          <w:szCs w:val="24"/>
        </w:rPr>
        <w:t xml:space="preserve"> 8</w:t>
      </w:r>
      <w:r w:rsidRPr="0022222F">
        <w:rPr>
          <w:rFonts w:ascii="Arial" w:hAnsi="Arial" w:cs="Arial"/>
          <w:sz w:val="24"/>
          <w:szCs w:val="24"/>
          <w:vertAlign w:val="superscript"/>
        </w:rPr>
        <w:t>th</w:t>
      </w:r>
      <w:r>
        <w:rPr>
          <w:rFonts w:ascii="Arial" w:hAnsi="Arial" w:cs="Arial"/>
          <w:sz w:val="24"/>
          <w:szCs w:val="24"/>
        </w:rPr>
        <w:t xml:space="preserve"> March 2017</w:t>
      </w:r>
      <w:r>
        <w:rPr>
          <w:rFonts w:ascii="Arial" w:hAnsi="Arial" w:cs="Arial"/>
          <w:sz w:val="24"/>
          <w:szCs w:val="24"/>
        </w:rPr>
        <w:tab/>
      </w:r>
      <w:r w:rsidRPr="0022222F">
        <w:rPr>
          <w:rFonts w:ascii="Arial" w:hAnsi="Arial" w:cs="Arial"/>
          <w:b/>
          <w:sz w:val="24"/>
          <w:szCs w:val="24"/>
        </w:rPr>
        <w:t>By:</w:t>
      </w:r>
      <w:r>
        <w:rPr>
          <w:rFonts w:ascii="Arial" w:hAnsi="Arial" w:cs="Arial"/>
          <w:sz w:val="24"/>
          <w:szCs w:val="24"/>
        </w:rPr>
        <w:t xml:space="preserve"> </w:t>
      </w:r>
      <w:r w:rsidR="00C07A73">
        <w:rPr>
          <w:rFonts w:ascii="Arial" w:hAnsi="Arial" w:cs="Arial"/>
          <w:sz w:val="24"/>
          <w:szCs w:val="24"/>
        </w:rPr>
        <w:t>Balsall Common and Meriden group Practice</w:t>
      </w:r>
    </w:p>
    <w:p w:rsidR="00337B1B" w:rsidRDefault="00337B1B" w:rsidP="00D10975">
      <w:pPr>
        <w:rPr>
          <w:rFonts w:ascii="Arial" w:hAnsi="Arial" w:cs="Arial"/>
          <w:b/>
          <w:sz w:val="24"/>
          <w:szCs w:val="24"/>
        </w:rPr>
      </w:pPr>
    </w:p>
    <w:p w:rsidR="0022222F" w:rsidRDefault="0022222F" w:rsidP="00D10975">
      <w:pPr>
        <w:rPr>
          <w:rFonts w:ascii="Arial" w:hAnsi="Arial" w:cs="Arial"/>
          <w:b/>
          <w:sz w:val="24"/>
          <w:szCs w:val="24"/>
        </w:rPr>
      </w:pPr>
      <w:r w:rsidRPr="0022222F">
        <w:rPr>
          <w:rFonts w:ascii="Arial" w:hAnsi="Arial" w:cs="Arial"/>
          <w:b/>
          <w:sz w:val="24"/>
          <w:szCs w:val="24"/>
        </w:rPr>
        <w:lastRenderedPageBreak/>
        <w:t>Appendix 1</w:t>
      </w:r>
    </w:p>
    <w:p w:rsidR="0022222F" w:rsidRPr="0022222F" w:rsidRDefault="0022222F" w:rsidP="00D10975">
      <w:pPr>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Surgery header</w:t>
      </w:r>
    </w:p>
    <w:p w:rsidR="0022222F" w:rsidRDefault="0022222F" w:rsidP="00D10975">
      <w:pPr>
        <w:rPr>
          <w:rFonts w:ascii="Arial" w:hAnsi="Arial" w:cs="Arial"/>
          <w:b/>
          <w:sz w:val="24"/>
          <w:szCs w:val="24"/>
        </w:rPr>
      </w:pPr>
    </w:p>
    <w:p w:rsidR="0022222F" w:rsidRDefault="0022222F" w:rsidP="00D10975">
      <w:pPr>
        <w:rPr>
          <w:rFonts w:ascii="Arial" w:hAnsi="Arial" w:cs="Arial"/>
          <w:b/>
          <w:sz w:val="24"/>
          <w:szCs w:val="24"/>
        </w:rPr>
      </w:pPr>
    </w:p>
    <w:p w:rsidR="0022222F" w:rsidRDefault="0022222F" w:rsidP="00D10975">
      <w:pPr>
        <w:rPr>
          <w:rFonts w:ascii="Arial" w:hAnsi="Arial" w:cs="Arial"/>
          <w:b/>
          <w:sz w:val="24"/>
          <w:szCs w:val="24"/>
        </w:rPr>
      </w:pPr>
    </w:p>
    <w:p w:rsidR="0022222F" w:rsidRDefault="0022222F" w:rsidP="00D10975">
      <w:pPr>
        <w:rPr>
          <w:rFonts w:ascii="Arial" w:hAnsi="Arial" w:cs="Arial"/>
          <w:b/>
          <w:sz w:val="24"/>
          <w:szCs w:val="24"/>
        </w:rPr>
      </w:pPr>
    </w:p>
    <w:p w:rsidR="0022222F" w:rsidRPr="0022222F" w:rsidRDefault="0022222F" w:rsidP="00D10975">
      <w:pPr>
        <w:rPr>
          <w:rFonts w:ascii="Arial" w:hAnsi="Arial" w:cs="Arial"/>
          <w:b/>
          <w:sz w:val="24"/>
          <w:szCs w:val="24"/>
        </w:rPr>
      </w:pPr>
    </w:p>
    <w:p w:rsidR="0022222F" w:rsidRPr="0022222F" w:rsidRDefault="0022222F" w:rsidP="0022222F">
      <w:pPr>
        <w:spacing w:after="150" w:line="285" w:lineRule="atLeast"/>
        <w:rPr>
          <w:rFonts w:ascii="Arial" w:eastAsia="Times New Roman" w:hAnsi="Arial" w:cs="Arial"/>
          <w:sz w:val="24"/>
          <w:szCs w:val="24"/>
        </w:rPr>
      </w:pPr>
      <w:r w:rsidRPr="0022222F">
        <w:rPr>
          <w:rFonts w:ascii="Arial" w:eastAsia="Times New Roman" w:hAnsi="Arial" w:cs="Arial"/>
          <w:sz w:val="24"/>
          <w:szCs w:val="24"/>
        </w:rPr>
        <w:t>Dear Sir,</w:t>
      </w:r>
    </w:p>
    <w:p w:rsidR="0022222F" w:rsidRPr="0022222F" w:rsidRDefault="0022222F" w:rsidP="0022222F">
      <w:pPr>
        <w:spacing w:after="150" w:line="285" w:lineRule="atLeast"/>
        <w:rPr>
          <w:rFonts w:ascii="Arial" w:eastAsia="Times New Roman" w:hAnsi="Arial" w:cs="Arial"/>
          <w:sz w:val="24"/>
          <w:szCs w:val="24"/>
        </w:rPr>
      </w:pPr>
    </w:p>
    <w:p w:rsidR="0022222F" w:rsidRPr="0022222F" w:rsidRDefault="0022222F" w:rsidP="0022222F">
      <w:pPr>
        <w:spacing w:after="150" w:line="285" w:lineRule="atLeast"/>
        <w:jc w:val="center"/>
        <w:rPr>
          <w:rFonts w:ascii="Arial" w:eastAsia="Times New Roman" w:hAnsi="Arial" w:cs="Arial"/>
          <w:b/>
          <w:sz w:val="24"/>
          <w:szCs w:val="24"/>
        </w:rPr>
      </w:pPr>
      <w:r w:rsidRPr="0022222F">
        <w:rPr>
          <w:rFonts w:ascii="Arial" w:eastAsia="Times New Roman" w:hAnsi="Arial" w:cs="Arial"/>
          <w:b/>
          <w:sz w:val="24"/>
          <w:szCs w:val="24"/>
        </w:rPr>
        <w:t>FIREARMS LICENSING</w:t>
      </w:r>
    </w:p>
    <w:p w:rsidR="0022222F" w:rsidRPr="0022222F" w:rsidRDefault="0022222F" w:rsidP="0022222F">
      <w:pPr>
        <w:spacing w:after="150" w:line="285" w:lineRule="atLeast"/>
        <w:rPr>
          <w:rFonts w:ascii="Arial" w:eastAsia="Times New Roman" w:hAnsi="Arial" w:cs="Arial"/>
          <w:sz w:val="24"/>
          <w:szCs w:val="24"/>
        </w:rPr>
      </w:pPr>
    </w:p>
    <w:p w:rsidR="0022222F" w:rsidRPr="0022222F" w:rsidRDefault="0022222F" w:rsidP="0022222F">
      <w:pPr>
        <w:spacing w:after="150" w:line="285" w:lineRule="atLeast"/>
        <w:rPr>
          <w:rFonts w:ascii="Arial" w:eastAsia="Times New Roman" w:hAnsi="Arial" w:cs="Arial"/>
          <w:sz w:val="24"/>
          <w:szCs w:val="24"/>
        </w:rPr>
      </w:pPr>
      <w:r w:rsidRPr="0022222F">
        <w:rPr>
          <w:rFonts w:ascii="Arial" w:eastAsia="Times New Roman" w:hAnsi="Arial" w:cs="Arial"/>
          <w:sz w:val="24"/>
          <w:szCs w:val="24"/>
        </w:rPr>
        <w:t>Re: [PATIENT NAME – DOB]</w:t>
      </w:r>
    </w:p>
    <w:p w:rsidR="0022222F" w:rsidRPr="0022222F" w:rsidRDefault="0022222F" w:rsidP="0022222F">
      <w:pPr>
        <w:spacing w:after="150" w:line="285" w:lineRule="atLeast"/>
        <w:rPr>
          <w:rFonts w:ascii="Arial" w:eastAsia="Times New Roman" w:hAnsi="Arial" w:cs="Arial"/>
          <w:sz w:val="24"/>
          <w:szCs w:val="24"/>
        </w:rPr>
      </w:pPr>
    </w:p>
    <w:p w:rsidR="00DB236F" w:rsidRPr="0022222F" w:rsidRDefault="00DB236F" w:rsidP="00DB236F">
      <w:pPr>
        <w:spacing w:after="150" w:line="285" w:lineRule="atLeast"/>
        <w:rPr>
          <w:rFonts w:ascii="Arial" w:eastAsia="Times New Roman" w:hAnsi="Arial" w:cs="Arial"/>
          <w:sz w:val="24"/>
          <w:szCs w:val="24"/>
        </w:rPr>
      </w:pPr>
    </w:p>
    <w:p w:rsidR="0022222F" w:rsidRPr="00DB236F" w:rsidRDefault="0022222F" w:rsidP="0022222F">
      <w:pPr>
        <w:spacing w:after="150" w:line="285" w:lineRule="atLeast"/>
        <w:rPr>
          <w:rFonts w:ascii="Arial" w:eastAsia="Times New Roman" w:hAnsi="Arial" w:cs="Arial"/>
          <w:b/>
          <w:sz w:val="24"/>
          <w:szCs w:val="24"/>
        </w:rPr>
      </w:pPr>
    </w:p>
    <w:p w:rsidR="00DB236F" w:rsidRPr="00DB236F" w:rsidRDefault="00DB236F" w:rsidP="00DB236F">
      <w:pPr>
        <w:spacing w:after="150" w:line="285" w:lineRule="atLeast"/>
        <w:rPr>
          <w:rFonts w:ascii="Arial" w:eastAsia="Times New Roman" w:hAnsi="Arial" w:cs="Arial"/>
          <w:sz w:val="24"/>
          <w:szCs w:val="24"/>
        </w:rPr>
      </w:pPr>
      <w:r w:rsidRPr="00DB236F">
        <w:rPr>
          <w:rFonts w:ascii="Arial" w:eastAsia="Times New Roman" w:hAnsi="Arial" w:cs="Arial"/>
          <w:sz w:val="24"/>
          <w:szCs w:val="24"/>
        </w:rPr>
        <w:t>Thank you for your request for medical information relating to the above named individual for the purposes of assessing them for suitability in issuing them with a firearms certificate.</w:t>
      </w:r>
    </w:p>
    <w:p w:rsidR="00DB236F" w:rsidRPr="00DB236F" w:rsidRDefault="00DB236F" w:rsidP="00DB236F">
      <w:pPr>
        <w:spacing w:after="150" w:line="285" w:lineRule="atLeast"/>
        <w:jc w:val="both"/>
        <w:rPr>
          <w:rFonts w:ascii="Arial" w:eastAsia="Times New Roman" w:hAnsi="Arial" w:cs="Arial"/>
          <w:sz w:val="24"/>
          <w:szCs w:val="24"/>
        </w:rPr>
      </w:pPr>
      <w:r w:rsidRPr="00A253E9">
        <w:rPr>
          <w:rFonts w:ascii="Arial" w:hAnsi="Arial" w:cs="Arial"/>
          <w:color w:val="434343"/>
          <w:sz w:val="24"/>
          <w:szCs w:val="24"/>
        </w:rPr>
        <w:t>I am content to provide a summary limited to medical facts and compiled from the records for a fee</w:t>
      </w:r>
      <w:r w:rsidRPr="00DB236F">
        <w:rPr>
          <w:rFonts w:ascii="Arial" w:eastAsia="Times New Roman" w:hAnsi="Arial" w:cs="Arial"/>
          <w:sz w:val="24"/>
          <w:szCs w:val="24"/>
        </w:rPr>
        <w:t xml:space="preserve"> which I shall charge to the applicant. You will receive the report upon my receipt of this fee from the applicant</w:t>
      </w:r>
      <w:r w:rsidRPr="00DB236F">
        <w:rPr>
          <w:rFonts w:ascii="Arial" w:hAnsi="Arial" w:cs="Arial"/>
          <w:color w:val="434343"/>
          <w:sz w:val="24"/>
          <w:szCs w:val="24"/>
        </w:rPr>
        <w:t xml:space="preserve">. </w:t>
      </w:r>
      <w:r w:rsidRPr="00DB236F">
        <w:rPr>
          <w:rFonts w:ascii="Arial" w:eastAsia="Times New Roman" w:hAnsi="Arial" w:cs="Arial"/>
          <w:sz w:val="24"/>
          <w:szCs w:val="24"/>
        </w:rPr>
        <w:t>Until such time as you receive my report you should assume that the applicant has declined to provide this fee.</w:t>
      </w:r>
    </w:p>
    <w:p w:rsidR="002B5C24" w:rsidRPr="002B5C24" w:rsidRDefault="002B5C24" w:rsidP="002B5C24">
      <w:pPr>
        <w:pStyle w:val="NormalWeb"/>
        <w:rPr>
          <w:rFonts w:ascii="Arial" w:hAnsi="Arial" w:cs="Arial"/>
          <w:lang w:val="en-GB"/>
        </w:rPr>
      </w:pPr>
      <w:r w:rsidRPr="00337B1B">
        <w:rPr>
          <w:rFonts w:ascii="Arial" w:hAnsi="Arial" w:cs="Arial"/>
          <w:lang w:val="en-GB"/>
        </w:rPr>
        <w:t>Please note that this may mean that the report is not returned to you within 21 days. Therefore, please do not assume that no reply in 21 days means we have no concerns.</w:t>
      </w:r>
    </w:p>
    <w:p w:rsidR="00DB236F" w:rsidRPr="00DB236F" w:rsidRDefault="00DB236F" w:rsidP="00DB236F">
      <w:pPr>
        <w:spacing w:after="150" w:line="285" w:lineRule="atLeast"/>
        <w:jc w:val="both"/>
        <w:rPr>
          <w:rFonts w:ascii="Arial" w:eastAsia="Times New Roman" w:hAnsi="Arial" w:cs="Arial"/>
          <w:sz w:val="24"/>
          <w:szCs w:val="24"/>
        </w:rPr>
      </w:pPr>
    </w:p>
    <w:p w:rsidR="00DB236F" w:rsidRPr="00DB236F" w:rsidRDefault="00DB236F" w:rsidP="00DB236F">
      <w:pPr>
        <w:spacing w:after="150" w:line="285" w:lineRule="atLeast"/>
        <w:jc w:val="both"/>
        <w:rPr>
          <w:rFonts w:ascii="Arial" w:eastAsia="Times New Roman" w:hAnsi="Arial" w:cs="Arial"/>
          <w:sz w:val="24"/>
          <w:szCs w:val="24"/>
        </w:rPr>
      </w:pPr>
      <w:r w:rsidRPr="00DB236F">
        <w:rPr>
          <w:rFonts w:ascii="Arial" w:eastAsia="Times New Roman" w:hAnsi="Arial" w:cs="Arial"/>
          <w:sz w:val="24"/>
          <w:szCs w:val="24"/>
        </w:rPr>
        <w:t>Yours faithfully,</w:t>
      </w:r>
    </w:p>
    <w:p w:rsidR="00DB236F" w:rsidRPr="00DB236F" w:rsidRDefault="00DB236F" w:rsidP="00DB236F">
      <w:pPr>
        <w:spacing w:after="150" w:line="285" w:lineRule="atLeast"/>
        <w:rPr>
          <w:rFonts w:ascii="Arial" w:eastAsia="Times New Roman" w:hAnsi="Arial" w:cs="Arial"/>
          <w:sz w:val="24"/>
          <w:szCs w:val="24"/>
        </w:rPr>
      </w:pPr>
    </w:p>
    <w:p w:rsidR="00DB236F" w:rsidRPr="00DB236F" w:rsidRDefault="00DB236F" w:rsidP="00DB236F">
      <w:pPr>
        <w:spacing w:after="150" w:line="285" w:lineRule="atLeast"/>
        <w:rPr>
          <w:rFonts w:ascii="Arial" w:eastAsia="Times New Roman" w:hAnsi="Arial" w:cs="Arial"/>
          <w:sz w:val="24"/>
          <w:szCs w:val="24"/>
        </w:rPr>
      </w:pPr>
    </w:p>
    <w:p w:rsidR="00DB236F" w:rsidRPr="00DB236F" w:rsidRDefault="00DB236F" w:rsidP="00DB236F">
      <w:pPr>
        <w:spacing w:after="150" w:line="285" w:lineRule="atLeast"/>
        <w:rPr>
          <w:rFonts w:ascii="Arial" w:eastAsia="Times New Roman" w:hAnsi="Arial" w:cs="Arial"/>
          <w:sz w:val="24"/>
          <w:szCs w:val="24"/>
        </w:rPr>
      </w:pPr>
      <w:r w:rsidRPr="00DB236F">
        <w:rPr>
          <w:rFonts w:ascii="Arial" w:eastAsia="Times New Roman" w:hAnsi="Arial" w:cs="Arial"/>
          <w:sz w:val="24"/>
          <w:szCs w:val="24"/>
        </w:rPr>
        <w:t>GP Name</w:t>
      </w:r>
    </w:p>
    <w:p w:rsidR="0022222F" w:rsidRDefault="0022222F" w:rsidP="0022222F">
      <w:pPr>
        <w:spacing w:after="150" w:line="285" w:lineRule="atLeast"/>
        <w:rPr>
          <w:rFonts w:ascii="Arial" w:eastAsia="Times New Roman" w:hAnsi="Arial" w:cs="Arial"/>
          <w:sz w:val="24"/>
          <w:szCs w:val="24"/>
        </w:rPr>
      </w:pPr>
    </w:p>
    <w:p w:rsidR="00DB236F" w:rsidRPr="00DB236F" w:rsidRDefault="00DB236F" w:rsidP="0022222F">
      <w:pPr>
        <w:spacing w:after="150" w:line="285" w:lineRule="atLeast"/>
        <w:rPr>
          <w:rFonts w:ascii="Arial" w:eastAsia="Times New Roman" w:hAnsi="Arial" w:cs="Arial"/>
          <w:b/>
          <w:sz w:val="24"/>
          <w:szCs w:val="24"/>
        </w:rPr>
      </w:pPr>
      <w:r w:rsidRPr="00DB236F">
        <w:rPr>
          <w:rFonts w:ascii="Arial" w:eastAsia="Times New Roman" w:hAnsi="Arial" w:cs="Arial"/>
          <w:b/>
          <w:sz w:val="24"/>
          <w:szCs w:val="24"/>
        </w:rPr>
        <w:lastRenderedPageBreak/>
        <w:t xml:space="preserve">Appendix </w:t>
      </w:r>
      <w:r w:rsidR="00A253E9">
        <w:rPr>
          <w:rFonts w:ascii="Arial" w:eastAsia="Times New Roman" w:hAnsi="Arial" w:cs="Arial"/>
          <w:b/>
          <w:sz w:val="24"/>
          <w:szCs w:val="24"/>
        </w:rPr>
        <w:t>2</w:t>
      </w:r>
    </w:p>
    <w:p w:rsidR="00DB236F" w:rsidRPr="00DB236F" w:rsidRDefault="00DB236F" w:rsidP="0022222F">
      <w:pPr>
        <w:spacing w:after="150" w:line="285" w:lineRule="atLeast"/>
        <w:rPr>
          <w:rFonts w:ascii="Arial" w:eastAsia="Times New Roman" w:hAnsi="Arial" w:cs="Arial"/>
          <w:sz w:val="24"/>
          <w:szCs w:val="24"/>
        </w:rPr>
      </w:pPr>
    </w:p>
    <w:p w:rsidR="00DB236F" w:rsidRPr="0022222F" w:rsidRDefault="00DB236F" w:rsidP="00DB236F">
      <w:pPr>
        <w:ind w:left="2880" w:firstLine="720"/>
        <w:rPr>
          <w:rFonts w:ascii="Arial" w:hAnsi="Arial" w:cs="Arial"/>
          <w:sz w:val="24"/>
          <w:szCs w:val="24"/>
        </w:rPr>
      </w:pPr>
      <w:r>
        <w:rPr>
          <w:rFonts w:ascii="Arial" w:hAnsi="Arial" w:cs="Arial"/>
          <w:sz w:val="24"/>
          <w:szCs w:val="24"/>
        </w:rPr>
        <w:t>Surgery header</w:t>
      </w:r>
    </w:p>
    <w:p w:rsidR="00DB236F" w:rsidRDefault="00DB236F" w:rsidP="00DB236F">
      <w:pPr>
        <w:rPr>
          <w:rFonts w:ascii="Arial" w:hAnsi="Arial" w:cs="Arial"/>
          <w:b/>
          <w:sz w:val="24"/>
          <w:szCs w:val="24"/>
        </w:rPr>
      </w:pPr>
    </w:p>
    <w:p w:rsidR="00DB236F" w:rsidRDefault="00DB236F" w:rsidP="00DB236F">
      <w:pPr>
        <w:rPr>
          <w:rFonts w:ascii="Arial" w:hAnsi="Arial" w:cs="Arial"/>
          <w:b/>
          <w:sz w:val="24"/>
          <w:szCs w:val="24"/>
        </w:rPr>
      </w:pPr>
    </w:p>
    <w:p w:rsidR="00DB236F" w:rsidRDefault="00DB236F" w:rsidP="00DB236F">
      <w:pPr>
        <w:rPr>
          <w:rFonts w:ascii="Arial" w:hAnsi="Arial" w:cs="Arial"/>
          <w:b/>
          <w:sz w:val="24"/>
          <w:szCs w:val="24"/>
        </w:rPr>
      </w:pPr>
    </w:p>
    <w:p w:rsidR="00DB236F" w:rsidRDefault="00DB236F" w:rsidP="00DB236F">
      <w:pPr>
        <w:rPr>
          <w:rFonts w:ascii="Arial" w:hAnsi="Arial" w:cs="Arial"/>
          <w:b/>
          <w:sz w:val="24"/>
          <w:szCs w:val="24"/>
        </w:rPr>
      </w:pPr>
    </w:p>
    <w:p w:rsidR="00DB236F" w:rsidRPr="0022222F" w:rsidRDefault="00DB236F" w:rsidP="00DB236F">
      <w:pPr>
        <w:rPr>
          <w:rFonts w:ascii="Arial" w:hAnsi="Arial" w:cs="Arial"/>
          <w:b/>
          <w:sz w:val="24"/>
          <w:szCs w:val="24"/>
        </w:rPr>
      </w:pPr>
    </w:p>
    <w:p w:rsidR="00DB236F" w:rsidRPr="00DB236F" w:rsidRDefault="00DB236F" w:rsidP="00DB236F">
      <w:pPr>
        <w:spacing w:after="150" w:line="285" w:lineRule="atLeast"/>
        <w:rPr>
          <w:rFonts w:ascii="Arial" w:eastAsia="Times New Roman" w:hAnsi="Arial" w:cs="Arial"/>
          <w:sz w:val="24"/>
          <w:szCs w:val="24"/>
        </w:rPr>
      </w:pPr>
      <w:r w:rsidRPr="00DB236F">
        <w:rPr>
          <w:rFonts w:ascii="Arial" w:eastAsia="Times New Roman" w:hAnsi="Arial" w:cs="Arial"/>
          <w:sz w:val="24"/>
          <w:szCs w:val="24"/>
        </w:rPr>
        <w:t>Dear Sir,</w:t>
      </w:r>
    </w:p>
    <w:p w:rsidR="00DB236F" w:rsidRPr="00DB236F" w:rsidRDefault="00DB236F" w:rsidP="00DB236F">
      <w:pPr>
        <w:spacing w:after="150" w:line="285" w:lineRule="atLeast"/>
        <w:rPr>
          <w:rFonts w:ascii="Arial" w:eastAsia="Times New Roman" w:hAnsi="Arial" w:cs="Arial"/>
          <w:sz w:val="24"/>
          <w:szCs w:val="24"/>
        </w:rPr>
      </w:pPr>
    </w:p>
    <w:p w:rsidR="00DB236F" w:rsidRPr="00DB236F" w:rsidRDefault="00DB236F" w:rsidP="00DB236F">
      <w:pPr>
        <w:spacing w:after="150" w:line="285" w:lineRule="atLeast"/>
        <w:jc w:val="center"/>
        <w:rPr>
          <w:rFonts w:ascii="Arial" w:eastAsia="Times New Roman" w:hAnsi="Arial" w:cs="Arial"/>
          <w:b/>
          <w:sz w:val="24"/>
          <w:szCs w:val="24"/>
        </w:rPr>
      </w:pPr>
      <w:r w:rsidRPr="00DB236F">
        <w:rPr>
          <w:rFonts w:ascii="Arial" w:eastAsia="Times New Roman" w:hAnsi="Arial" w:cs="Arial"/>
          <w:b/>
          <w:sz w:val="24"/>
          <w:szCs w:val="24"/>
        </w:rPr>
        <w:t>FIREARMS LICENSING</w:t>
      </w:r>
    </w:p>
    <w:p w:rsidR="00DB236F" w:rsidRPr="0022222F" w:rsidRDefault="00DB236F" w:rsidP="00DB236F">
      <w:pPr>
        <w:spacing w:after="150" w:line="285" w:lineRule="atLeast"/>
        <w:rPr>
          <w:rFonts w:ascii="Arial" w:eastAsia="Times New Roman" w:hAnsi="Arial" w:cs="Arial"/>
          <w:sz w:val="24"/>
          <w:szCs w:val="24"/>
        </w:rPr>
      </w:pPr>
      <w:r w:rsidRPr="0022222F">
        <w:rPr>
          <w:rFonts w:ascii="Arial" w:eastAsia="Times New Roman" w:hAnsi="Arial" w:cs="Arial"/>
          <w:sz w:val="24"/>
          <w:szCs w:val="24"/>
        </w:rPr>
        <w:t>Re: [PATIENT NAME – DOB]</w:t>
      </w:r>
    </w:p>
    <w:p w:rsidR="0022222F" w:rsidRPr="00DB236F" w:rsidRDefault="0022222F" w:rsidP="0022222F">
      <w:pPr>
        <w:spacing w:after="150" w:line="285" w:lineRule="atLeast"/>
        <w:rPr>
          <w:rFonts w:ascii="Arial" w:eastAsia="Times New Roman" w:hAnsi="Arial" w:cs="Arial"/>
          <w:sz w:val="24"/>
          <w:szCs w:val="24"/>
        </w:rPr>
      </w:pPr>
    </w:p>
    <w:p w:rsidR="00DB236F" w:rsidRPr="00DB236F" w:rsidRDefault="00DB236F" w:rsidP="00DB236F">
      <w:pPr>
        <w:spacing w:after="150" w:line="285" w:lineRule="atLeast"/>
        <w:rPr>
          <w:rFonts w:ascii="Arial" w:eastAsia="Times New Roman" w:hAnsi="Arial" w:cs="Arial"/>
          <w:sz w:val="24"/>
          <w:szCs w:val="24"/>
        </w:rPr>
      </w:pPr>
      <w:r w:rsidRPr="00DB236F">
        <w:rPr>
          <w:rFonts w:ascii="Arial" w:eastAsia="Times New Roman" w:hAnsi="Arial" w:cs="Arial"/>
          <w:sz w:val="24"/>
          <w:szCs w:val="24"/>
        </w:rPr>
        <w:t>Thank you for your request for medical information relating to the above named individual for the purposes of assessing them for suitability in issuing them with a firearms certificate.</w:t>
      </w:r>
    </w:p>
    <w:p w:rsidR="00DB236F" w:rsidRPr="00DB236F" w:rsidRDefault="00DB236F" w:rsidP="00DB236F">
      <w:pPr>
        <w:spacing w:after="150" w:line="285" w:lineRule="atLeast"/>
        <w:jc w:val="both"/>
        <w:rPr>
          <w:rFonts w:ascii="Arial" w:eastAsia="Times New Roman" w:hAnsi="Arial" w:cs="Arial"/>
          <w:sz w:val="24"/>
          <w:szCs w:val="24"/>
        </w:rPr>
      </w:pPr>
      <w:r w:rsidRPr="00DB236F">
        <w:rPr>
          <w:rFonts w:ascii="Arial" w:eastAsia="Times New Roman" w:hAnsi="Arial" w:cs="Arial"/>
          <w:sz w:val="24"/>
          <w:szCs w:val="24"/>
        </w:rPr>
        <w:t>I refuse to provide the requested report, because it seeks an opinion on matters falling outside my medical expertise, namely assessment of behavioural and personality disorders.</w:t>
      </w:r>
    </w:p>
    <w:p w:rsidR="00DB236F" w:rsidRPr="00DB236F" w:rsidRDefault="00DB236F" w:rsidP="00DB236F">
      <w:pPr>
        <w:spacing w:after="150" w:line="285" w:lineRule="atLeast"/>
        <w:jc w:val="both"/>
        <w:rPr>
          <w:rFonts w:ascii="Arial" w:eastAsia="Times New Roman" w:hAnsi="Arial" w:cs="Arial"/>
          <w:sz w:val="24"/>
          <w:szCs w:val="24"/>
        </w:rPr>
      </w:pPr>
    </w:p>
    <w:p w:rsidR="00DB236F" w:rsidRPr="00DB236F" w:rsidRDefault="00DB236F" w:rsidP="00DB236F">
      <w:pPr>
        <w:spacing w:after="150" w:line="285" w:lineRule="atLeast"/>
        <w:jc w:val="both"/>
        <w:rPr>
          <w:rFonts w:ascii="Arial" w:eastAsia="Times New Roman" w:hAnsi="Arial" w:cs="Arial"/>
          <w:sz w:val="24"/>
          <w:szCs w:val="24"/>
        </w:rPr>
      </w:pPr>
      <w:r w:rsidRPr="00DB236F">
        <w:rPr>
          <w:rFonts w:ascii="Arial" w:eastAsia="Times New Roman" w:hAnsi="Arial" w:cs="Arial"/>
          <w:sz w:val="24"/>
          <w:szCs w:val="24"/>
        </w:rPr>
        <w:t>Yours faithfully,</w:t>
      </w:r>
    </w:p>
    <w:p w:rsidR="00DB236F" w:rsidRPr="00DB236F" w:rsidRDefault="00DB236F" w:rsidP="00DB236F">
      <w:pPr>
        <w:spacing w:after="150" w:line="285" w:lineRule="atLeast"/>
        <w:rPr>
          <w:rFonts w:ascii="Arial" w:eastAsia="Times New Roman" w:hAnsi="Arial" w:cs="Arial"/>
          <w:sz w:val="24"/>
          <w:szCs w:val="24"/>
        </w:rPr>
      </w:pPr>
    </w:p>
    <w:p w:rsidR="00DB236F" w:rsidRDefault="00DB236F" w:rsidP="00DB236F">
      <w:pPr>
        <w:spacing w:after="150" w:line="285" w:lineRule="atLeast"/>
        <w:rPr>
          <w:rFonts w:eastAsia="Times New Roman" w:cs="Arial"/>
        </w:rPr>
      </w:pPr>
    </w:p>
    <w:p w:rsidR="00DB236F" w:rsidRPr="00DB236F" w:rsidRDefault="00DB236F" w:rsidP="00DB236F">
      <w:pPr>
        <w:spacing w:after="150" w:line="285" w:lineRule="atLeast"/>
        <w:rPr>
          <w:rFonts w:ascii="Arial" w:eastAsia="Times New Roman" w:hAnsi="Arial" w:cs="Arial"/>
          <w:sz w:val="24"/>
          <w:szCs w:val="24"/>
        </w:rPr>
      </w:pPr>
      <w:r w:rsidRPr="00DB236F">
        <w:rPr>
          <w:rFonts w:ascii="Arial" w:eastAsia="Times New Roman" w:hAnsi="Arial" w:cs="Arial"/>
          <w:sz w:val="24"/>
          <w:szCs w:val="24"/>
        </w:rPr>
        <w:t>GP Name</w:t>
      </w:r>
    </w:p>
    <w:p w:rsidR="0022222F" w:rsidRDefault="0022222F" w:rsidP="00D10975">
      <w:pPr>
        <w:rPr>
          <w:rFonts w:ascii="Arial" w:hAnsi="Arial" w:cs="Arial"/>
          <w:sz w:val="24"/>
          <w:szCs w:val="24"/>
        </w:rPr>
      </w:pPr>
    </w:p>
    <w:p w:rsidR="00DB236F" w:rsidRDefault="00DB236F" w:rsidP="00D10975">
      <w:pPr>
        <w:rPr>
          <w:rFonts w:ascii="Arial" w:hAnsi="Arial" w:cs="Arial"/>
          <w:sz w:val="24"/>
          <w:szCs w:val="24"/>
        </w:rPr>
      </w:pPr>
    </w:p>
    <w:p w:rsidR="00DB236F" w:rsidRDefault="00DB236F" w:rsidP="00D10975">
      <w:pPr>
        <w:rPr>
          <w:rFonts w:ascii="Arial" w:hAnsi="Arial" w:cs="Arial"/>
          <w:sz w:val="24"/>
          <w:szCs w:val="24"/>
        </w:rPr>
      </w:pPr>
    </w:p>
    <w:p w:rsidR="00DB236F" w:rsidRDefault="00DB236F" w:rsidP="00D10975">
      <w:pPr>
        <w:rPr>
          <w:rFonts w:ascii="Arial" w:hAnsi="Arial" w:cs="Arial"/>
          <w:sz w:val="24"/>
          <w:szCs w:val="24"/>
        </w:rPr>
      </w:pPr>
    </w:p>
    <w:p w:rsidR="00DB236F" w:rsidRDefault="00DB236F" w:rsidP="00D10975">
      <w:pPr>
        <w:rPr>
          <w:rFonts w:ascii="Arial" w:hAnsi="Arial" w:cs="Arial"/>
          <w:sz w:val="24"/>
          <w:szCs w:val="24"/>
        </w:rPr>
      </w:pPr>
    </w:p>
    <w:p w:rsidR="00DB236F" w:rsidRDefault="00DB236F" w:rsidP="00D10975">
      <w:pPr>
        <w:rPr>
          <w:rFonts w:ascii="Arial" w:hAnsi="Arial" w:cs="Arial"/>
          <w:sz w:val="24"/>
          <w:szCs w:val="24"/>
        </w:rPr>
      </w:pPr>
    </w:p>
    <w:p w:rsidR="00DB236F" w:rsidRDefault="00A253E9" w:rsidP="00D10975">
      <w:pPr>
        <w:rPr>
          <w:rFonts w:ascii="Arial" w:hAnsi="Arial" w:cs="Arial"/>
          <w:b/>
          <w:sz w:val="24"/>
          <w:szCs w:val="24"/>
        </w:rPr>
      </w:pPr>
      <w:r>
        <w:rPr>
          <w:rFonts w:ascii="Arial" w:hAnsi="Arial" w:cs="Arial"/>
          <w:b/>
          <w:sz w:val="24"/>
          <w:szCs w:val="24"/>
        </w:rPr>
        <w:t>Appendix 3</w:t>
      </w:r>
    </w:p>
    <w:p w:rsidR="00DB236F" w:rsidRPr="00DB236F" w:rsidRDefault="00DB236F" w:rsidP="00D10975">
      <w:pPr>
        <w:rPr>
          <w:rFonts w:ascii="Arial" w:hAnsi="Arial" w:cs="Arial"/>
          <w:sz w:val="24"/>
          <w:szCs w:val="24"/>
        </w:rPr>
      </w:pPr>
    </w:p>
    <w:p w:rsidR="00DB236F" w:rsidRPr="0022222F" w:rsidRDefault="00DB236F" w:rsidP="00DB236F">
      <w:pPr>
        <w:ind w:left="2880" w:firstLine="720"/>
        <w:rPr>
          <w:rFonts w:ascii="Arial" w:hAnsi="Arial" w:cs="Arial"/>
          <w:sz w:val="24"/>
          <w:szCs w:val="24"/>
        </w:rPr>
      </w:pPr>
      <w:r>
        <w:rPr>
          <w:rFonts w:ascii="Arial" w:hAnsi="Arial" w:cs="Arial"/>
          <w:sz w:val="24"/>
          <w:szCs w:val="24"/>
        </w:rPr>
        <w:t>Surgery header</w:t>
      </w:r>
    </w:p>
    <w:p w:rsidR="00DB236F" w:rsidRDefault="00DB236F" w:rsidP="00DB236F">
      <w:pPr>
        <w:rPr>
          <w:rFonts w:ascii="Arial" w:hAnsi="Arial" w:cs="Arial"/>
          <w:b/>
          <w:sz w:val="24"/>
          <w:szCs w:val="24"/>
        </w:rPr>
      </w:pPr>
    </w:p>
    <w:p w:rsidR="00DB236F" w:rsidRDefault="00DB236F" w:rsidP="00DB236F">
      <w:pPr>
        <w:rPr>
          <w:rFonts w:ascii="Arial" w:hAnsi="Arial" w:cs="Arial"/>
          <w:b/>
          <w:sz w:val="24"/>
          <w:szCs w:val="24"/>
        </w:rPr>
      </w:pPr>
    </w:p>
    <w:p w:rsidR="00DB236F" w:rsidRDefault="00DB236F" w:rsidP="00DB236F">
      <w:pPr>
        <w:rPr>
          <w:rFonts w:ascii="Arial" w:hAnsi="Arial" w:cs="Arial"/>
          <w:b/>
          <w:sz w:val="24"/>
          <w:szCs w:val="24"/>
        </w:rPr>
      </w:pPr>
    </w:p>
    <w:p w:rsidR="00DB236F" w:rsidRDefault="00DB236F" w:rsidP="00DB236F">
      <w:pPr>
        <w:rPr>
          <w:rFonts w:ascii="Arial" w:hAnsi="Arial" w:cs="Arial"/>
          <w:b/>
          <w:sz w:val="24"/>
          <w:szCs w:val="24"/>
        </w:rPr>
      </w:pPr>
    </w:p>
    <w:p w:rsidR="00DB236F" w:rsidRPr="0022222F" w:rsidRDefault="00DB236F" w:rsidP="00DB236F">
      <w:pPr>
        <w:rPr>
          <w:rFonts w:ascii="Arial" w:hAnsi="Arial" w:cs="Arial"/>
          <w:b/>
          <w:sz w:val="24"/>
          <w:szCs w:val="24"/>
        </w:rPr>
      </w:pPr>
    </w:p>
    <w:p w:rsidR="00DB236F" w:rsidRPr="00DB236F" w:rsidRDefault="00DB236F" w:rsidP="00DB236F">
      <w:pPr>
        <w:spacing w:after="150" w:line="285" w:lineRule="atLeast"/>
        <w:rPr>
          <w:rFonts w:ascii="Arial" w:eastAsia="Times New Roman" w:hAnsi="Arial" w:cs="Arial"/>
          <w:sz w:val="24"/>
          <w:szCs w:val="24"/>
        </w:rPr>
      </w:pPr>
      <w:r w:rsidRPr="00DB236F">
        <w:rPr>
          <w:rFonts w:ascii="Arial" w:eastAsia="Times New Roman" w:hAnsi="Arial" w:cs="Arial"/>
          <w:sz w:val="24"/>
          <w:szCs w:val="24"/>
        </w:rPr>
        <w:t>Dear Sir,</w:t>
      </w:r>
    </w:p>
    <w:p w:rsidR="00DB236F" w:rsidRPr="00DB236F" w:rsidRDefault="00DB236F" w:rsidP="00DB236F">
      <w:pPr>
        <w:spacing w:after="150" w:line="285" w:lineRule="atLeast"/>
        <w:rPr>
          <w:rFonts w:ascii="Arial" w:eastAsia="Times New Roman" w:hAnsi="Arial" w:cs="Arial"/>
          <w:sz w:val="24"/>
          <w:szCs w:val="24"/>
        </w:rPr>
      </w:pPr>
    </w:p>
    <w:p w:rsidR="00DB236F" w:rsidRPr="00DB236F" w:rsidRDefault="00DB236F" w:rsidP="00DB236F">
      <w:pPr>
        <w:spacing w:after="150" w:line="285" w:lineRule="atLeast"/>
        <w:jc w:val="center"/>
        <w:rPr>
          <w:rFonts w:ascii="Arial" w:eastAsia="Times New Roman" w:hAnsi="Arial" w:cs="Arial"/>
          <w:b/>
          <w:sz w:val="24"/>
          <w:szCs w:val="24"/>
        </w:rPr>
      </w:pPr>
      <w:r w:rsidRPr="00DB236F">
        <w:rPr>
          <w:rFonts w:ascii="Arial" w:eastAsia="Times New Roman" w:hAnsi="Arial" w:cs="Arial"/>
          <w:b/>
          <w:sz w:val="24"/>
          <w:szCs w:val="24"/>
        </w:rPr>
        <w:t>FIREARMS LICENSING</w:t>
      </w:r>
    </w:p>
    <w:p w:rsidR="00DB236F" w:rsidRPr="0022222F" w:rsidRDefault="00DB236F" w:rsidP="00DB236F">
      <w:pPr>
        <w:spacing w:after="150" w:line="285" w:lineRule="atLeast"/>
        <w:rPr>
          <w:rFonts w:ascii="Arial" w:eastAsia="Times New Roman" w:hAnsi="Arial" w:cs="Arial"/>
          <w:sz w:val="24"/>
          <w:szCs w:val="24"/>
        </w:rPr>
      </w:pPr>
      <w:r w:rsidRPr="0022222F">
        <w:rPr>
          <w:rFonts w:ascii="Arial" w:eastAsia="Times New Roman" w:hAnsi="Arial" w:cs="Arial"/>
          <w:sz w:val="24"/>
          <w:szCs w:val="24"/>
        </w:rPr>
        <w:t>Re: [PATIENT NAME – DOB]</w:t>
      </w:r>
    </w:p>
    <w:p w:rsidR="00DB236F" w:rsidRPr="00DB236F" w:rsidRDefault="00DB236F" w:rsidP="00DB236F">
      <w:pPr>
        <w:spacing w:after="150" w:line="285" w:lineRule="atLeast"/>
        <w:rPr>
          <w:rFonts w:ascii="Arial" w:eastAsia="Times New Roman" w:hAnsi="Arial" w:cs="Arial"/>
          <w:sz w:val="24"/>
          <w:szCs w:val="24"/>
        </w:rPr>
      </w:pPr>
    </w:p>
    <w:p w:rsidR="00DB236F" w:rsidRPr="00DB236F" w:rsidRDefault="00DB236F" w:rsidP="00DB236F">
      <w:pPr>
        <w:spacing w:after="150" w:line="285" w:lineRule="atLeast"/>
        <w:rPr>
          <w:rFonts w:ascii="Arial" w:eastAsia="Times New Roman" w:hAnsi="Arial" w:cs="Arial"/>
          <w:sz w:val="24"/>
          <w:szCs w:val="24"/>
        </w:rPr>
      </w:pPr>
      <w:r w:rsidRPr="00DB236F">
        <w:rPr>
          <w:rFonts w:ascii="Arial" w:eastAsia="Times New Roman" w:hAnsi="Arial" w:cs="Arial"/>
          <w:sz w:val="24"/>
          <w:szCs w:val="24"/>
        </w:rPr>
        <w:t>Thank you for your request for medical information relating to the above named individual for the purposes of assessing them for suitability in issuing them with a firearms certificate.</w:t>
      </w:r>
    </w:p>
    <w:p w:rsidR="00DB236F" w:rsidRPr="00DB236F" w:rsidRDefault="00DB236F" w:rsidP="00DB236F">
      <w:pPr>
        <w:spacing w:after="150" w:line="285" w:lineRule="atLeast"/>
        <w:rPr>
          <w:rFonts w:ascii="Arial" w:eastAsia="Times New Roman" w:hAnsi="Arial" w:cs="Arial"/>
          <w:sz w:val="24"/>
          <w:szCs w:val="24"/>
        </w:rPr>
      </w:pPr>
      <w:r w:rsidRPr="00DB236F">
        <w:rPr>
          <w:rFonts w:ascii="Arial" w:hAnsi="Arial" w:cs="Arial"/>
          <w:sz w:val="24"/>
          <w:szCs w:val="24"/>
        </w:rPr>
        <w:t>I refuse to provide a report because I have a conscientious objection to the holding of firearms.</w:t>
      </w:r>
    </w:p>
    <w:p w:rsidR="00DB236F" w:rsidRPr="00DB236F" w:rsidRDefault="00DB236F" w:rsidP="00DB236F">
      <w:pPr>
        <w:spacing w:after="150" w:line="285" w:lineRule="atLeast"/>
        <w:rPr>
          <w:rFonts w:ascii="Arial" w:eastAsia="Times New Roman" w:hAnsi="Arial" w:cs="Arial"/>
          <w:sz w:val="24"/>
          <w:szCs w:val="24"/>
        </w:rPr>
      </w:pPr>
      <w:r w:rsidRPr="00DB236F">
        <w:rPr>
          <w:rFonts w:ascii="Arial" w:eastAsia="Times New Roman" w:hAnsi="Arial" w:cs="Arial"/>
          <w:sz w:val="24"/>
          <w:szCs w:val="24"/>
        </w:rPr>
        <w:t>I am aware of my responsibilities and obligations under GMC guidance on conscientious objection.</w:t>
      </w:r>
    </w:p>
    <w:p w:rsidR="00DB236F" w:rsidRPr="00DB236F" w:rsidRDefault="00DB236F" w:rsidP="00DB236F">
      <w:pPr>
        <w:spacing w:after="150" w:line="285" w:lineRule="atLeast"/>
        <w:rPr>
          <w:rFonts w:ascii="Arial" w:eastAsia="Times New Roman" w:hAnsi="Arial" w:cs="Arial"/>
          <w:sz w:val="24"/>
          <w:szCs w:val="24"/>
        </w:rPr>
      </w:pPr>
    </w:p>
    <w:p w:rsidR="00DB236F" w:rsidRDefault="00DB236F" w:rsidP="00DB236F">
      <w:pPr>
        <w:spacing w:after="150" w:line="285" w:lineRule="atLeast"/>
        <w:rPr>
          <w:rFonts w:ascii="Arial" w:eastAsia="Times New Roman" w:hAnsi="Arial" w:cs="Arial"/>
          <w:sz w:val="24"/>
          <w:szCs w:val="24"/>
        </w:rPr>
      </w:pPr>
      <w:r w:rsidRPr="00DB236F">
        <w:rPr>
          <w:rFonts w:ascii="Arial" w:eastAsia="Times New Roman" w:hAnsi="Arial" w:cs="Arial"/>
          <w:sz w:val="24"/>
          <w:szCs w:val="24"/>
        </w:rPr>
        <w:t>Yours faithfully,</w:t>
      </w:r>
    </w:p>
    <w:p w:rsidR="00DB236F" w:rsidRDefault="00DB236F" w:rsidP="00DB236F">
      <w:pPr>
        <w:spacing w:after="150" w:line="285" w:lineRule="atLeast"/>
        <w:rPr>
          <w:rFonts w:ascii="Arial" w:eastAsia="Times New Roman" w:hAnsi="Arial" w:cs="Arial"/>
          <w:sz w:val="24"/>
          <w:szCs w:val="24"/>
        </w:rPr>
      </w:pPr>
    </w:p>
    <w:p w:rsidR="00DB236F" w:rsidRDefault="00DB236F" w:rsidP="00DB236F">
      <w:pPr>
        <w:spacing w:after="150" w:line="285" w:lineRule="atLeast"/>
        <w:rPr>
          <w:rFonts w:ascii="Arial" w:eastAsia="Times New Roman" w:hAnsi="Arial" w:cs="Arial"/>
          <w:sz w:val="24"/>
          <w:szCs w:val="24"/>
        </w:rPr>
      </w:pPr>
    </w:p>
    <w:p w:rsidR="00DB236F" w:rsidRPr="00DB236F" w:rsidRDefault="00DB236F" w:rsidP="00DB236F">
      <w:pPr>
        <w:spacing w:after="150" w:line="285" w:lineRule="atLeast"/>
        <w:rPr>
          <w:rFonts w:ascii="Arial" w:eastAsia="Times New Roman" w:hAnsi="Arial" w:cs="Arial"/>
          <w:sz w:val="24"/>
          <w:szCs w:val="24"/>
        </w:rPr>
      </w:pPr>
      <w:r>
        <w:rPr>
          <w:rFonts w:ascii="Arial" w:eastAsia="Times New Roman" w:hAnsi="Arial" w:cs="Arial"/>
          <w:sz w:val="24"/>
          <w:szCs w:val="24"/>
        </w:rPr>
        <w:t>GP name</w:t>
      </w:r>
    </w:p>
    <w:p w:rsidR="00D10975" w:rsidRDefault="00D10975" w:rsidP="00D10975">
      <w:pPr>
        <w:rPr>
          <w:rFonts w:ascii="Arial" w:hAnsi="Arial" w:cs="Arial"/>
          <w:b/>
          <w:sz w:val="24"/>
          <w:szCs w:val="24"/>
        </w:rPr>
      </w:pPr>
    </w:p>
    <w:p w:rsidR="00C07A73" w:rsidRDefault="00C07A73" w:rsidP="00D10975">
      <w:pPr>
        <w:rPr>
          <w:rFonts w:ascii="Arial" w:hAnsi="Arial" w:cs="Arial"/>
          <w:b/>
          <w:sz w:val="24"/>
          <w:szCs w:val="24"/>
        </w:rPr>
      </w:pPr>
    </w:p>
    <w:p w:rsidR="00C07A73" w:rsidRDefault="00C07A73" w:rsidP="00D10975">
      <w:pPr>
        <w:rPr>
          <w:rFonts w:ascii="Arial" w:hAnsi="Arial" w:cs="Arial"/>
          <w:b/>
          <w:sz w:val="24"/>
          <w:szCs w:val="24"/>
        </w:rPr>
      </w:pPr>
    </w:p>
    <w:p w:rsidR="00C07A73" w:rsidRPr="00DB236F" w:rsidRDefault="00C07A73" w:rsidP="00C07A73">
      <w:pPr>
        <w:spacing w:after="150" w:line="285" w:lineRule="atLeast"/>
        <w:rPr>
          <w:rFonts w:ascii="Arial" w:eastAsia="Times New Roman" w:hAnsi="Arial" w:cs="Arial"/>
          <w:b/>
          <w:sz w:val="24"/>
          <w:szCs w:val="24"/>
        </w:rPr>
      </w:pPr>
      <w:r w:rsidRPr="00DB236F">
        <w:rPr>
          <w:rFonts w:ascii="Arial" w:eastAsia="Times New Roman" w:hAnsi="Arial" w:cs="Arial"/>
          <w:b/>
          <w:sz w:val="24"/>
          <w:szCs w:val="24"/>
        </w:rPr>
        <w:lastRenderedPageBreak/>
        <w:t xml:space="preserve">Appendix </w:t>
      </w:r>
      <w:r>
        <w:rPr>
          <w:rFonts w:ascii="Arial" w:eastAsia="Times New Roman" w:hAnsi="Arial" w:cs="Arial"/>
          <w:b/>
          <w:sz w:val="24"/>
          <w:szCs w:val="24"/>
        </w:rPr>
        <w:t>4</w:t>
      </w:r>
    </w:p>
    <w:p w:rsidR="00C07A73" w:rsidRDefault="00C07A73" w:rsidP="00C07A73">
      <w:pPr>
        <w:pStyle w:val="Title"/>
        <w:jc w:val="left"/>
        <w:rPr>
          <w:rFonts w:ascii="Book Antiqua" w:eastAsia="Arial Unicode MS" w:hAnsi="Book Antiqua" w:cs="Book Antiqua"/>
          <w:color w:val="000080"/>
          <w:sz w:val="30"/>
          <w:szCs w:val="30"/>
        </w:rPr>
      </w:pPr>
    </w:p>
    <w:p w:rsidR="00C07A73" w:rsidRPr="0022222F" w:rsidRDefault="00C07A73" w:rsidP="00C07A73">
      <w:pPr>
        <w:ind w:left="2880" w:firstLine="720"/>
        <w:rPr>
          <w:rFonts w:ascii="Arial" w:hAnsi="Arial" w:cs="Arial"/>
          <w:sz w:val="24"/>
          <w:szCs w:val="24"/>
        </w:rPr>
      </w:pPr>
      <w:r>
        <w:rPr>
          <w:rFonts w:ascii="Arial" w:hAnsi="Arial" w:cs="Arial"/>
          <w:sz w:val="24"/>
          <w:szCs w:val="24"/>
        </w:rPr>
        <w:t>Surgery header</w:t>
      </w:r>
    </w:p>
    <w:p w:rsidR="00C07A73" w:rsidRDefault="00C07A73" w:rsidP="00C07A73">
      <w:pPr>
        <w:tabs>
          <w:tab w:val="left" w:pos="1680"/>
        </w:tabs>
        <w:rPr>
          <w:b/>
          <w:bCs/>
        </w:rPr>
      </w:pPr>
    </w:p>
    <w:p w:rsidR="00C07A73" w:rsidRDefault="00C07A73" w:rsidP="00C07A73">
      <w:pPr>
        <w:tabs>
          <w:tab w:val="left" w:pos="1680"/>
        </w:tabs>
        <w:rPr>
          <w:rFonts w:ascii="Arial" w:eastAsia="Times New Roman" w:hAnsi="Arial" w:cs="Arial"/>
        </w:rPr>
      </w:pPr>
      <w:r>
        <w:rPr>
          <w:b/>
          <w:bCs/>
        </w:rPr>
        <w:tab/>
      </w:r>
      <w:r>
        <w:rPr>
          <w:b/>
          <w:bCs/>
        </w:rPr>
        <w:tab/>
      </w:r>
      <w:r>
        <w:rPr>
          <w:b/>
          <w:bCs/>
        </w:rPr>
        <w:tab/>
      </w:r>
      <w:r>
        <w:rPr>
          <w:b/>
          <w:bCs/>
        </w:rPr>
        <w:tab/>
      </w:r>
      <w:r>
        <w:rPr>
          <w:b/>
          <w:bCs/>
        </w:rPr>
        <w:tab/>
      </w:r>
      <w:r>
        <w:rPr>
          <w:b/>
          <w:bCs/>
        </w:rPr>
        <w:tab/>
      </w:r>
      <w:r>
        <w:rPr>
          <w:b/>
          <w:bCs/>
        </w:rPr>
        <w:tab/>
      </w:r>
      <w:r>
        <w:rPr>
          <w:b/>
          <w:bCs/>
        </w:rPr>
        <w:tab/>
      </w:r>
      <w:r>
        <w:rPr>
          <w:b/>
          <w:bCs/>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b/>
          <w:bCs/>
        </w:rPr>
        <w:instrText>ADDIN "&lt;NHS number&gt;"</w:instrText>
      </w:r>
      <w:r>
        <w:rPr>
          <w:b/>
          <w:bCs/>
        </w:rPr>
      </w:r>
      <w:r>
        <w:rPr>
          <w:b/>
          <w:bCs/>
        </w:rPr>
        <w:fldChar w:fldCharType="separate"/>
      </w:r>
      <w:r>
        <w:rPr>
          <w:b/>
          <w:bCs/>
        </w:rPr>
        <w:t>&lt;NHS number&gt;</w:t>
      </w:r>
      <w:r>
        <w:rPr>
          <w:b/>
          <w:bCs/>
        </w:rPr>
        <w:fldChar w:fldCharType="end"/>
      </w:r>
    </w:p>
    <w:p w:rsidR="00C07A73" w:rsidRDefault="00C07A73" w:rsidP="00C07A73">
      <w:pPr>
        <w:tabs>
          <w:tab w:val="left" w:pos="1680"/>
        </w:tabs>
        <w:rPr>
          <w:b/>
          <w:bCs/>
          <w:sz w:val="24"/>
          <w:szCs w:val="24"/>
        </w:rPr>
      </w:pPr>
    </w:p>
    <w:p w:rsidR="00C07A73" w:rsidRDefault="00C07A73" w:rsidP="00C07A73">
      <w:pPr>
        <w:tabs>
          <w:tab w:val="left" w:pos="1680"/>
        </w:tabs>
        <w:rPr>
          <w:b/>
          <w:bCs/>
        </w:rPr>
      </w:pPr>
      <w:r>
        <w:fldChar w:fldCharType="begin">
          <w:fldData xml:space="preserve">PAA/AHgAbQBsACAAdgBlAHIAcwBpAG8AbgA9ACIAMQAuADAAIgAgAGUAbgBjAG8AZABpAG4AZwA9
ACIAVQBUAEYALQA4ACIAIAA/AD4APAB0ACAAbQBlAHIAZwBlAD0AIgBUAGkAdABsAGUALwBJAG4A
aQB0AGkAYQBsAHMALwBTAHUAcgBuAGEAbQBlACIAIABvAHAAdABpAG8AbgBhAGwAUwB0AGEAdAB1
AHMAPQAiADAAIgAgAHIAZQBmAE4AYQBtAGUAPQAiACIALwA+AA==
</w:fldData>
        </w:fldChar>
      </w:r>
      <w:r>
        <w:instrText xml:space="preserve"> ADDIN "&lt;Title/Initials/Surname&gt;" \* MERGEFORMAT </w:instrText>
      </w:r>
      <w:r>
        <w:fldChar w:fldCharType="separate"/>
      </w:r>
      <w:r>
        <w:rPr>
          <w:b/>
          <w:bCs/>
        </w:rPr>
        <w:t>&lt;Title/Initials/Surname&gt;</w:t>
      </w:r>
      <w:r>
        <w:fldChar w:fldCharType="end"/>
      </w:r>
      <w:r>
        <w:rPr>
          <w:b/>
          <w:bCs/>
        </w:rPr>
        <w:tab/>
      </w:r>
      <w:r>
        <w:rPr>
          <w:b/>
          <w:bCs/>
        </w:rPr>
        <w:tab/>
      </w:r>
      <w:r>
        <w:rPr>
          <w:b/>
          <w:bCs/>
        </w:rPr>
        <w:tab/>
      </w:r>
      <w:r>
        <w:rPr>
          <w:b/>
          <w:bCs/>
        </w:rPr>
        <w:tab/>
      </w:r>
      <w:r>
        <w:rPr>
          <w:b/>
          <w:bCs/>
        </w:rPr>
        <w:tab/>
      </w:r>
      <w:r>
        <w:fldChar w:fldCharType="begin">
          <w:fldData xml:space="preserve">PAA/AHgAbQBsACAAdgBlAHIAcwBpAG8AbgA9ACIAMQAuADAAIgAgAGUAbgBjAG8AZABpAG4AZwA9
ACIAVQBUAEYALQA4ACIAIAA/AD4APAB0ACAAbQBlAHIAZwBlAD0AIgBUAG8AZABhAHkAcwAgAGQA
YQB0AGUAIgAgAG8AcAB0AGkAbwBuAGEAbABTAHQAYQB0AHUAcwA9ACIAMAAiACAAcgBlAGYATgBh
AG0AZQA9ACIAIgAgAEQAYQB0AGUARgBvAHIAbQBhAHQAPQAiAGQAZAAgAE0ATQBNACAAeQB5AHkA
eQAiAC8APgA=
</w:fldData>
        </w:fldChar>
      </w:r>
      <w:r>
        <w:instrText xml:space="preserve"> ADDIN "&lt;Todays date&gt;" \* MERGEFORMAT </w:instrText>
      </w:r>
      <w:r>
        <w:fldChar w:fldCharType="separate"/>
      </w:r>
      <w:r>
        <w:rPr>
          <w:b/>
          <w:bCs/>
        </w:rPr>
        <w:t>&lt;Todays date&gt;</w:t>
      </w:r>
      <w:r>
        <w:fldChar w:fldCharType="end"/>
      </w:r>
    </w:p>
    <w:p w:rsidR="00C07A73" w:rsidRDefault="00C07A73" w:rsidP="00C07A73">
      <w:pPr>
        <w:tabs>
          <w:tab w:val="left" w:pos="1680"/>
        </w:tabs>
        <w:rPr>
          <w:b/>
          <w:bCs/>
        </w:rPr>
      </w:pPr>
      <w:r>
        <w:fldChar w:fldCharType="begin">
          <w:fldData xml:space="preserve">PAA/AHgAbQBsACAAdgBlAHIAcwBpAG8AbgA9ACIAMQAuADAAIgAgAGUAbgBjAG8AZABpAG4AZwA9
ACIAVQBUAEYALQA4ACIAIAA/AD4APAB0ACAAbQBlAHIAZwBlAD0AIgBQAGEAdABpAGUAbgB0ACAA
YQBkAGQAcgBlAHMAcwAiACAAbwBwAHQAaQBvAG4AYQBsAFMAdABhAHQAdQBzAD0AIgAwACIAIABy
AGUAZgBOAGEAbQBlAD0AIgAiAC8APgA=
</w:fldData>
        </w:fldChar>
      </w:r>
      <w:r>
        <w:instrText xml:space="preserve"> ADDIN "&lt;Patient address&gt;" \* MERGEFORMAT </w:instrText>
      </w:r>
      <w:r>
        <w:fldChar w:fldCharType="separate"/>
      </w:r>
      <w:r>
        <w:rPr>
          <w:b/>
          <w:bCs/>
        </w:rPr>
        <w:t>&lt;Patient address&gt;</w:t>
      </w:r>
      <w:r>
        <w:fldChar w:fldCharType="end"/>
      </w:r>
    </w:p>
    <w:p w:rsidR="00C07A73" w:rsidRDefault="00C07A73" w:rsidP="00C07A73">
      <w:pPr>
        <w:tabs>
          <w:tab w:val="left" w:pos="1680"/>
        </w:tabs>
        <w:rPr>
          <w:b/>
          <w:bCs/>
        </w:rPr>
      </w:pPr>
      <w:r>
        <w:rPr>
          <w:b/>
          <w:bCs/>
        </w:rPr>
        <w:t xml:space="preserve">Dear </w:t>
      </w:r>
      <w:r>
        <w:fldChar w:fldCharType="begin">
          <w:fldData xml:space="preserve">PAA/AHgAbQBsACAAdgBlAHIAcwBpAG8AbgA9ACIAMQAuADAAIgAgAGUAbgBjAG8AZABpAG4AZwA9
ACIAVQBUAEYALQA4ACIAIAA/AD4APAB0ACAAbQBlAHIAZwBlAD0AIgBUAGkAdABsAGUAIgAgAG8A
cAB0AGkAbwBuAGEAbABTAHQAYQB0AHUAcwA9ACIAMAAiACAAcgBlAGYATgBhAG0AZQA9ACIAIgAv
AD4A
</w:fldData>
        </w:fldChar>
      </w:r>
      <w:r>
        <w:instrText xml:space="preserve"> ADDIN "&lt;Title&gt;" \* MERGEFORMAT </w:instrText>
      </w:r>
      <w:r>
        <w:fldChar w:fldCharType="separate"/>
      </w:r>
      <w:r>
        <w:rPr>
          <w:b/>
          <w:bCs/>
        </w:rPr>
        <w:t>&lt;Title&gt;</w:t>
      </w:r>
      <w:r>
        <w:fldChar w:fldCharType="end"/>
      </w:r>
      <w:r>
        <w:rPr>
          <w:b/>
          <w:bCs/>
        </w:rPr>
        <w:t xml:space="preserve"> </w:t>
      </w:r>
      <w:r>
        <w:fldChar w:fldCharType="begin">
          <w:fldData xml:space="preserve">PAA/AHgAbQBsACAAdgBlAHIAcwBpAG8AbgA9ACIAMQAuADAAIgAgAGUAbgBjAG8AZABpAG4AZwA9
ACIAVQBUAEYALQA4ACIAIAA/AD4APAB0ACAAbQBlAHIAZwBlAD0AIgBTAHUAcgBuAGEAbQBlACIA
IABvAHAAdABpAG8AbgBhAGwAUwB0AGEAdAB1AHMAPQAiADAAIgAgAHIAZQBmAE4AYQBtAGUAPQAi
ACIALwA+AA==
</w:fldData>
        </w:fldChar>
      </w:r>
      <w:r>
        <w:instrText xml:space="preserve"> ADDIN "&lt;Surname&gt;" \* MERGEFORMAT </w:instrText>
      </w:r>
      <w:r>
        <w:fldChar w:fldCharType="separate"/>
      </w:r>
      <w:r>
        <w:rPr>
          <w:b/>
          <w:bCs/>
        </w:rPr>
        <w:t>&lt;Surname&gt;</w:t>
      </w:r>
      <w:r>
        <w:fldChar w:fldCharType="end"/>
      </w:r>
      <w:r>
        <w:rPr>
          <w:b/>
          <w:bCs/>
        </w:rPr>
        <w:t>,</w:t>
      </w:r>
    </w:p>
    <w:p w:rsidR="00C07A73" w:rsidRDefault="00C07A73" w:rsidP="00C07A73">
      <w:pPr>
        <w:tabs>
          <w:tab w:val="left" w:pos="1680"/>
        </w:tabs>
        <w:rPr>
          <w:b/>
          <w:bCs/>
        </w:rPr>
      </w:pPr>
      <w:r>
        <w:rPr>
          <w:b/>
          <w:bCs/>
        </w:rPr>
        <w:t>We have received a letter from the Police which suggests you have applied for a Firearms Licence. The Police have requested a medical report to check that you are not suffering from any metal health or physical condition which would place yourself or the public at risk. We have notified the Police that we have received their request and there is a very short window, of 21 days, in which they give us to reply.</w:t>
      </w:r>
    </w:p>
    <w:p w:rsidR="00C07A73" w:rsidRDefault="00C07A73" w:rsidP="00C07A73">
      <w:pPr>
        <w:tabs>
          <w:tab w:val="left" w:pos="1680"/>
        </w:tabs>
        <w:rPr>
          <w:b/>
          <w:bCs/>
        </w:rPr>
      </w:pPr>
      <w:r>
        <w:rPr>
          <w:b/>
          <w:bCs/>
        </w:rPr>
        <w:t xml:space="preserve">We are writing in line with our Practice policy that states, for a medical report, we are obliged to charge the patient in line with the Police, BMA and doctors’ union recommendations. The fee for this report will be £100.00. Please would you respond promptly, given the timescale, to </w:t>
      </w:r>
      <w:hyperlink r:id="rId10" w:history="1">
        <w:r>
          <w:rPr>
            <w:rStyle w:val="Hyperlink"/>
            <w:b/>
            <w:bCs/>
          </w:rPr>
          <w:t>joanne.hope@nhs.net</w:t>
        </w:r>
      </w:hyperlink>
      <w:r>
        <w:rPr>
          <w:b/>
          <w:bCs/>
        </w:rPr>
        <w:t xml:space="preserve"> or contact the Practice to discuss this with the secretaries. As soon as you have agreed with this fee for a medical report your usual GP will complete the report promptly and will respond to the Police directly. It is regrettable that we have to charge yourself for this fee as you already pay for the licence. This has come after a prolonged period of negotiation between the Police and the BMA.</w:t>
      </w:r>
    </w:p>
    <w:p w:rsidR="00C07A73" w:rsidRDefault="00C07A73" w:rsidP="00C07A73">
      <w:pPr>
        <w:tabs>
          <w:tab w:val="left" w:pos="1680"/>
        </w:tabs>
        <w:rPr>
          <w:b/>
          <w:bCs/>
        </w:rPr>
      </w:pPr>
    </w:p>
    <w:p w:rsidR="00C07A73" w:rsidRDefault="00C07A73" w:rsidP="00C07A73">
      <w:pPr>
        <w:tabs>
          <w:tab w:val="left" w:pos="1680"/>
        </w:tabs>
        <w:rPr>
          <w:b/>
          <w:bCs/>
        </w:rPr>
      </w:pPr>
      <w:r>
        <w:rPr>
          <w:b/>
          <w:bCs/>
        </w:rPr>
        <w:t>Please refer to the Practice website and the policy if you need any further guidance.</w:t>
      </w:r>
    </w:p>
    <w:p w:rsidR="00C07A73" w:rsidRDefault="00C07A73" w:rsidP="00C07A73">
      <w:pPr>
        <w:tabs>
          <w:tab w:val="left" w:pos="1680"/>
        </w:tabs>
        <w:rPr>
          <w:b/>
          <w:bCs/>
        </w:rPr>
      </w:pPr>
      <w:r>
        <w:rPr>
          <w:b/>
          <w:bCs/>
        </w:rPr>
        <w:t xml:space="preserve"> </w:t>
      </w:r>
    </w:p>
    <w:p w:rsidR="00C07A73" w:rsidRDefault="00C07A73" w:rsidP="00C07A73">
      <w:pPr>
        <w:tabs>
          <w:tab w:val="left" w:pos="1680"/>
        </w:tabs>
        <w:rPr>
          <w:b/>
          <w:bCs/>
        </w:rPr>
      </w:pPr>
      <w:r>
        <w:rPr>
          <w:b/>
          <w:bCs/>
        </w:rPr>
        <w:t>Yours sincerely</w:t>
      </w:r>
    </w:p>
    <w:p w:rsidR="00C07A73" w:rsidRDefault="00C07A73" w:rsidP="00C07A73">
      <w:pPr>
        <w:tabs>
          <w:tab w:val="left" w:pos="1680"/>
        </w:tabs>
        <w:rPr>
          <w:b/>
          <w:bCs/>
        </w:rPr>
      </w:pPr>
    </w:p>
    <w:p w:rsidR="00C07A73" w:rsidRDefault="00C07A73" w:rsidP="00C07A73">
      <w:pPr>
        <w:tabs>
          <w:tab w:val="left" w:pos="1680"/>
        </w:tabs>
        <w:rPr>
          <w:b/>
          <w:bCs/>
        </w:rPr>
      </w:pPr>
    </w:p>
    <w:p w:rsidR="00C07A73" w:rsidRDefault="00C07A73" w:rsidP="00C07A73">
      <w:pPr>
        <w:tabs>
          <w:tab w:val="left" w:pos="1680"/>
        </w:tabs>
        <w:rPr>
          <w:b/>
          <w:bCs/>
        </w:rPr>
      </w:pPr>
      <w:r>
        <w:t>Joanne Hope</w:t>
      </w:r>
    </w:p>
    <w:p w:rsidR="00C07A73" w:rsidRDefault="00C07A73" w:rsidP="00C07A73">
      <w:pPr>
        <w:tabs>
          <w:tab w:val="left" w:pos="1680"/>
        </w:tabs>
      </w:pPr>
      <w:r>
        <w:t>Practice Manager</w:t>
      </w:r>
    </w:p>
    <w:p w:rsidR="00C07A73" w:rsidRPr="0022222F" w:rsidRDefault="00C07A73" w:rsidP="00D10975">
      <w:pPr>
        <w:rPr>
          <w:rFonts w:ascii="Arial" w:hAnsi="Arial" w:cs="Arial"/>
          <w:b/>
          <w:sz w:val="24"/>
          <w:szCs w:val="24"/>
        </w:rPr>
      </w:pPr>
    </w:p>
    <w:sectPr w:rsidR="00C07A73" w:rsidRPr="0022222F" w:rsidSect="00031D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96C" w:rsidRDefault="007D696C" w:rsidP="00052FE4">
      <w:pPr>
        <w:spacing w:after="0" w:line="240" w:lineRule="auto"/>
      </w:pPr>
      <w:r>
        <w:separator/>
      </w:r>
    </w:p>
  </w:endnote>
  <w:endnote w:type="continuationSeparator" w:id="0">
    <w:p w:rsidR="007D696C" w:rsidRDefault="007D696C" w:rsidP="0005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terface 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96C" w:rsidRDefault="007D696C" w:rsidP="00052FE4">
      <w:pPr>
        <w:spacing w:after="0" w:line="240" w:lineRule="auto"/>
      </w:pPr>
      <w:r>
        <w:separator/>
      </w:r>
    </w:p>
  </w:footnote>
  <w:footnote w:type="continuationSeparator" w:id="0">
    <w:p w:rsidR="007D696C" w:rsidRDefault="007D696C" w:rsidP="00052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7B2E"/>
    <w:multiLevelType w:val="multilevel"/>
    <w:tmpl w:val="DC6E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940CCD"/>
    <w:multiLevelType w:val="hybridMultilevel"/>
    <w:tmpl w:val="87C888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5862602F"/>
    <w:multiLevelType w:val="multilevel"/>
    <w:tmpl w:val="81F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6E"/>
    <w:rsid w:val="0001725F"/>
    <w:rsid w:val="00031DB2"/>
    <w:rsid w:val="00032A11"/>
    <w:rsid w:val="00052FE4"/>
    <w:rsid w:val="00180AFA"/>
    <w:rsid w:val="002036EA"/>
    <w:rsid w:val="0022222F"/>
    <w:rsid w:val="00223AE2"/>
    <w:rsid w:val="00277D8A"/>
    <w:rsid w:val="002B5C24"/>
    <w:rsid w:val="00315908"/>
    <w:rsid w:val="00320E9F"/>
    <w:rsid w:val="00337B1B"/>
    <w:rsid w:val="003C525D"/>
    <w:rsid w:val="00435BC6"/>
    <w:rsid w:val="00436DAC"/>
    <w:rsid w:val="004C0448"/>
    <w:rsid w:val="007D696C"/>
    <w:rsid w:val="007E7A7F"/>
    <w:rsid w:val="008342EE"/>
    <w:rsid w:val="00860121"/>
    <w:rsid w:val="00864617"/>
    <w:rsid w:val="00A07261"/>
    <w:rsid w:val="00A253E9"/>
    <w:rsid w:val="00A61B6E"/>
    <w:rsid w:val="00B96DD9"/>
    <w:rsid w:val="00C07A73"/>
    <w:rsid w:val="00D10975"/>
    <w:rsid w:val="00DA3DDC"/>
    <w:rsid w:val="00DA41A0"/>
    <w:rsid w:val="00DB236F"/>
    <w:rsid w:val="00DE276B"/>
    <w:rsid w:val="00DF004C"/>
    <w:rsid w:val="00E102A7"/>
    <w:rsid w:val="00EA78A9"/>
    <w:rsid w:val="00FD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7A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342EE"/>
    <w:pPr>
      <w:spacing w:after="225" w:line="240" w:lineRule="auto"/>
      <w:textAlignment w:val="baseline"/>
      <w:outlineLvl w:val="2"/>
    </w:pPr>
    <w:rPr>
      <w:rFonts w:ascii="interface bold" w:eastAsia="Times New Roman" w:hAnsi="interface bold" w:cs="Times New Roman"/>
      <w:color w:val="50535A"/>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0975"/>
    <w:pPr>
      <w:spacing w:after="150" w:line="283" w:lineRule="atLeast"/>
      <w:textAlignment w:val="baseline"/>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10975"/>
    <w:rPr>
      <w:color w:val="0000FF" w:themeColor="hyperlink"/>
      <w:u w:val="single"/>
    </w:rPr>
  </w:style>
  <w:style w:type="character" w:customStyle="1" w:styleId="Heading3Char">
    <w:name w:val="Heading 3 Char"/>
    <w:basedOn w:val="DefaultParagraphFont"/>
    <w:link w:val="Heading3"/>
    <w:uiPriority w:val="9"/>
    <w:rsid w:val="008342EE"/>
    <w:rPr>
      <w:rFonts w:ascii="interface bold" w:eastAsia="Times New Roman" w:hAnsi="interface bold" w:cs="Times New Roman"/>
      <w:color w:val="50535A"/>
      <w:sz w:val="28"/>
      <w:szCs w:val="28"/>
    </w:rPr>
  </w:style>
  <w:style w:type="character" w:styleId="FollowedHyperlink">
    <w:name w:val="FollowedHyperlink"/>
    <w:basedOn w:val="DefaultParagraphFont"/>
    <w:uiPriority w:val="99"/>
    <w:semiHidden/>
    <w:unhideWhenUsed/>
    <w:rsid w:val="0022222F"/>
    <w:rPr>
      <w:color w:val="800080" w:themeColor="followedHyperlink"/>
      <w:u w:val="single"/>
    </w:rPr>
  </w:style>
  <w:style w:type="paragraph" w:styleId="Header">
    <w:name w:val="header"/>
    <w:basedOn w:val="Normal"/>
    <w:link w:val="HeaderChar"/>
    <w:uiPriority w:val="99"/>
    <w:unhideWhenUsed/>
    <w:rsid w:val="00052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FE4"/>
  </w:style>
  <w:style w:type="paragraph" w:styleId="Footer">
    <w:name w:val="footer"/>
    <w:basedOn w:val="Normal"/>
    <w:link w:val="FooterChar"/>
    <w:uiPriority w:val="99"/>
    <w:unhideWhenUsed/>
    <w:rsid w:val="00052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FE4"/>
  </w:style>
  <w:style w:type="paragraph" w:styleId="BalloonText">
    <w:name w:val="Balloon Text"/>
    <w:basedOn w:val="Normal"/>
    <w:link w:val="BalloonTextChar"/>
    <w:uiPriority w:val="99"/>
    <w:semiHidden/>
    <w:unhideWhenUsed/>
    <w:rsid w:val="00277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D8A"/>
    <w:rPr>
      <w:rFonts w:ascii="Tahoma" w:hAnsi="Tahoma" w:cs="Tahoma"/>
      <w:sz w:val="16"/>
      <w:szCs w:val="16"/>
    </w:rPr>
  </w:style>
  <w:style w:type="character" w:customStyle="1" w:styleId="Heading1Char">
    <w:name w:val="Heading 1 Char"/>
    <w:basedOn w:val="DefaultParagraphFont"/>
    <w:link w:val="Heading1"/>
    <w:uiPriority w:val="9"/>
    <w:rsid w:val="00C07A7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C07A73"/>
    <w:pPr>
      <w:spacing w:after="0" w:line="240" w:lineRule="auto"/>
      <w:jc w:val="center"/>
    </w:pPr>
    <w:rPr>
      <w:rFonts w:ascii="Arial" w:eastAsia="Times New Roman" w:hAnsi="Arial" w:cs="Arial"/>
      <w:b/>
      <w:bCs/>
      <w:sz w:val="24"/>
      <w:szCs w:val="24"/>
      <w:lang w:eastAsia="en-US"/>
    </w:rPr>
  </w:style>
  <w:style w:type="character" w:customStyle="1" w:styleId="TitleChar">
    <w:name w:val="Title Char"/>
    <w:basedOn w:val="DefaultParagraphFont"/>
    <w:link w:val="Title"/>
    <w:rsid w:val="00C07A73"/>
    <w:rPr>
      <w:rFonts w:ascii="Arial" w:eastAsia="Times New Roman" w:hAnsi="Arial" w:cs="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7A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342EE"/>
    <w:pPr>
      <w:spacing w:after="225" w:line="240" w:lineRule="auto"/>
      <w:textAlignment w:val="baseline"/>
      <w:outlineLvl w:val="2"/>
    </w:pPr>
    <w:rPr>
      <w:rFonts w:ascii="interface bold" w:eastAsia="Times New Roman" w:hAnsi="interface bold" w:cs="Times New Roman"/>
      <w:color w:val="50535A"/>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0975"/>
    <w:pPr>
      <w:spacing w:after="150" w:line="283" w:lineRule="atLeast"/>
      <w:textAlignment w:val="baseline"/>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10975"/>
    <w:rPr>
      <w:color w:val="0000FF" w:themeColor="hyperlink"/>
      <w:u w:val="single"/>
    </w:rPr>
  </w:style>
  <w:style w:type="character" w:customStyle="1" w:styleId="Heading3Char">
    <w:name w:val="Heading 3 Char"/>
    <w:basedOn w:val="DefaultParagraphFont"/>
    <w:link w:val="Heading3"/>
    <w:uiPriority w:val="9"/>
    <w:rsid w:val="008342EE"/>
    <w:rPr>
      <w:rFonts w:ascii="interface bold" w:eastAsia="Times New Roman" w:hAnsi="interface bold" w:cs="Times New Roman"/>
      <w:color w:val="50535A"/>
      <w:sz w:val="28"/>
      <w:szCs w:val="28"/>
    </w:rPr>
  </w:style>
  <w:style w:type="character" w:styleId="FollowedHyperlink">
    <w:name w:val="FollowedHyperlink"/>
    <w:basedOn w:val="DefaultParagraphFont"/>
    <w:uiPriority w:val="99"/>
    <w:semiHidden/>
    <w:unhideWhenUsed/>
    <w:rsid w:val="0022222F"/>
    <w:rPr>
      <w:color w:val="800080" w:themeColor="followedHyperlink"/>
      <w:u w:val="single"/>
    </w:rPr>
  </w:style>
  <w:style w:type="paragraph" w:styleId="Header">
    <w:name w:val="header"/>
    <w:basedOn w:val="Normal"/>
    <w:link w:val="HeaderChar"/>
    <w:uiPriority w:val="99"/>
    <w:unhideWhenUsed/>
    <w:rsid w:val="00052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FE4"/>
  </w:style>
  <w:style w:type="paragraph" w:styleId="Footer">
    <w:name w:val="footer"/>
    <w:basedOn w:val="Normal"/>
    <w:link w:val="FooterChar"/>
    <w:uiPriority w:val="99"/>
    <w:unhideWhenUsed/>
    <w:rsid w:val="00052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FE4"/>
  </w:style>
  <w:style w:type="paragraph" w:styleId="BalloonText">
    <w:name w:val="Balloon Text"/>
    <w:basedOn w:val="Normal"/>
    <w:link w:val="BalloonTextChar"/>
    <w:uiPriority w:val="99"/>
    <w:semiHidden/>
    <w:unhideWhenUsed/>
    <w:rsid w:val="00277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D8A"/>
    <w:rPr>
      <w:rFonts w:ascii="Tahoma" w:hAnsi="Tahoma" w:cs="Tahoma"/>
      <w:sz w:val="16"/>
      <w:szCs w:val="16"/>
    </w:rPr>
  </w:style>
  <w:style w:type="character" w:customStyle="1" w:styleId="Heading1Char">
    <w:name w:val="Heading 1 Char"/>
    <w:basedOn w:val="DefaultParagraphFont"/>
    <w:link w:val="Heading1"/>
    <w:uiPriority w:val="9"/>
    <w:rsid w:val="00C07A7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C07A73"/>
    <w:pPr>
      <w:spacing w:after="0" w:line="240" w:lineRule="auto"/>
      <w:jc w:val="center"/>
    </w:pPr>
    <w:rPr>
      <w:rFonts w:ascii="Arial" w:eastAsia="Times New Roman" w:hAnsi="Arial" w:cs="Arial"/>
      <w:b/>
      <w:bCs/>
      <w:sz w:val="24"/>
      <w:szCs w:val="24"/>
      <w:lang w:eastAsia="en-US"/>
    </w:rPr>
  </w:style>
  <w:style w:type="character" w:customStyle="1" w:styleId="TitleChar">
    <w:name w:val="Title Char"/>
    <w:basedOn w:val="DefaultParagraphFont"/>
    <w:link w:val="Title"/>
    <w:rsid w:val="00C07A73"/>
    <w:rPr>
      <w:rFonts w:ascii="Arial" w:eastAsia="Times New Roman"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5443">
      <w:bodyDiv w:val="1"/>
      <w:marLeft w:val="0"/>
      <w:marRight w:val="0"/>
      <w:marTop w:val="0"/>
      <w:marBottom w:val="0"/>
      <w:divBdr>
        <w:top w:val="none" w:sz="0" w:space="0" w:color="auto"/>
        <w:left w:val="none" w:sz="0" w:space="0" w:color="auto"/>
        <w:bottom w:val="none" w:sz="0" w:space="0" w:color="auto"/>
        <w:right w:val="none" w:sz="0" w:space="0" w:color="auto"/>
      </w:divBdr>
    </w:div>
    <w:div w:id="210046034">
      <w:bodyDiv w:val="1"/>
      <w:marLeft w:val="0"/>
      <w:marRight w:val="0"/>
      <w:marTop w:val="0"/>
      <w:marBottom w:val="0"/>
      <w:divBdr>
        <w:top w:val="none" w:sz="0" w:space="0" w:color="auto"/>
        <w:left w:val="none" w:sz="0" w:space="0" w:color="auto"/>
        <w:bottom w:val="none" w:sz="0" w:space="0" w:color="auto"/>
        <w:right w:val="none" w:sz="0" w:space="0" w:color="auto"/>
      </w:divBdr>
    </w:div>
    <w:div w:id="650141688">
      <w:bodyDiv w:val="1"/>
      <w:marLeft w:val="0"/>
      <w:marRight w:val="0"/>
      <w:marTop w:val="0"/>
      <w:marBottom w:val="0"/>
      <w:divBdr>
        <w:top w:val="none" w:sz="0" w:space="0" w:color="auto"/>
        <w:left w:val="none" w:sz="0" w:space="0" w:color="auto"/>
        <w:bottom w:val="none" w:sz="0" w:space="0" w:color="auto"/>
        <w:right w:val="none" w:sz="0" w:space="0" w:color="auto"/>
      </w:divBdr>
    </w:div>
    <w:div w:id="1197423126">
      <w:bodyDiv w:val="1"/>
      <w:marLeft w:val="0"/>
      <w:marRight w:val="0"/>
      <w:marTop w:val="0"/>
      <w:marBottom w:val="0"/>
      <w:divBdr>
        <w:top w:val="none" w:sz="0" w:space="0" w:color="auto"/>
        <w:left w:val="none" w:sz="0" w:space="0" w:color="auto"/>
        <w:bottom w:val="none" w:sz="0" w:space="0" w:color="auto"/>
        <w:right w:val="none" w:sz="0" w:space="0" w:color="auto"/>
      </w:divBdr>
      <w:divsChild>
        <w:div w:id="158161698">
          <w:marLeft w:val="0"/>
          <w:marRight w:val="0"/>
          <w:marTop w:val="0"/>
          <w:marBottom w:val="0"/>
          <w:divBdr>
            <w:top w:val="none" w:sz="0" w:space="0" w:color="auto"/>
            <w:left w:val="none" w:sz="0" w:space="0" w:color="auto"/>
            <w:bottom w:val="none" w:sz="0" w:space="0" w:color="auto"/>
            <w:right w:val="none" w:sz="0" w:space="0" w:color="auto"/>
          </w:divBdr>
          <w:divsChild>
            <w:div w:id="969940460">
              <w:marLeft w:val="0"/>
              <w:marRight w:val="0"/>
              <w:marTop w:val="0"/>
              <w:marBottom w:val="0"/>
              <w:divBdr>
                <w:top w:val="none" w:sz="0" w:space="0" w:color="auto"/>
                <w:left w:val="none" w:sz="0" w:space="0" w:color="auto"/>
                <w:bottom w:val="none" w:sz="0" w:space="0" w:color="auto"/>
                <w:right w:val="none" w:sz="0" w:space="0" w:color="auto"/>
              </w:divBdr>
              <w:divsChild>
                <w:div w:id="18641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0098">
      <w:bodyDiv w:val="1"/>
      <w:marLeft w:val="0"/>
      <w:marRight w:val="0"/>
      <w:marTop w:val="0"/>
      <w:marBottom w:val="0"/>
      <w:divBdr>
        <w:top w:val="none" w:sz="0" w:space="0" w:color="auto"/>
        <w:left w:val="none" w:sz="0" w:space="0" w:color="auto"/>
        <w:bottom w:val="none" w:sz="0" w:space="0" w:color="auto"/>
        <w:right w:val="none" w:sz="0" w:space="0" w:color="auto"/>
      </w:divBdr>
      <w:divsChild>
        <w:div w:id="583301378">
          <w:marLeft w:val="0"/>
          <w:marRight w:val="0"/>
          <w:marTop w:val="0"/>
          <w:marBottom w:val="0"/>
          <w:divBdr>
            <w:top w:val="none" w:sz="0" w:space="0" w:color="auto"/>
            <w:left w:val="none" w:sz="0" w:space="0" w:color="auto"/>
            <w:bottom w:val="none" w:sz="0" w:space="0" w:color="auto"/>
            <w:right w:val="none" w:sz="0" w:space="0" w:color="auto"/>
          </w:divBdr>
          <w:divsChild>
            <w:div w:id="1626306859">
              <w:marLeft w:val="0"/>
              <w:marRight w:val="0"/>
              <w:marTop w:val="0"/>
              <w:marBottom w:val="0"/>
              <w:divBdr>
                <w:top w:val="none" w:sz="0" w:space="0" w:color="auto"/>
                <w:left w:val="none" w:sz="0" w:space="0" w:color="auto"/>
                <w:bottom w:val="none" w:sz="0" w:space="0" w:color="auto"/>
                <w:right w:val="none" w:sz="0" w:space="0" w:color="auto"/>
              </w:divBdr>
              <w:divsChild>
                <w:div w:id="1322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6726">
      <w:bodyDiv w:val="1"/>
      <w:marLeft w:val="0"/>
      <w:marRight w:val="0"/>
      <w:marTop w:val="0"/>
      <w:marBottom w:val="0"/>
      <w:divBdr>
        <w:top w:val="none" w:sz="0" w:space="0" w:color="auto"/>
        <w:left w:val="none" w:sz="0" w:space="0" w:color="auto"/>
        <w:bottom w:val="none" w:sz="0" w:space="0" w:color="auto"/>
        <w:right w:val="none" w:sz="0" w:space="0" w:color="auto"/>
      </w:divBdr>
      <w:divsChild>
        <w:div w:id="347102254">
          <w:marLeft w:val="0"/>
          <w:marRight w:val="0"/>
          <w:marTop w:val="0"/>
          <w:marBottom w:val="0"/>
          <w:divBdr>
            <w:top w:val="none" w:sz="0" w:space="0" w:color="auto"/>
            <w:left w:val="none" w:sz="0" w:space="0" w:color="auto"/>
            <w:bottom w:val="none" w:sz="0" w:space="0" w:color="auto"/>
            <w:right w:val="none" w:sz="0" w:space="0" w:color="auto"/>
          </w:divBdr>
          <w:divsChild>
            <w:div w:id="1101950714">
              <w:marLeft w:val="0"/>
              <w:marRight w:val="0"/>
              <w:marTop w:val="0"/>
              <w:marBottom w:val="0"/>
              <w:divBdr>
                <w:top w:val="none" w:sz="0" w:space="0" w:color="auto"/>
                <w:left w:val="none" w:sz="0" w:space="0" w:color="auto"/>
                <w:bottom w:val="none" w:sz="0" w:space="0" w:color="auto"/>
                <w:right w:val="none" w:sz="0" w:space="0" w:color="auto"/>
              </w:divBdr>
              <w:divsChild>
                <w:div w:id="1382905682">
                  <w:marLeft w:val="0"/>
                  <w:marRight w:val="0"/>
                  <w:marTop w:val="0"/>
                  <w:marBottom w:val="0"/>
                  <w:divBdr>
                    <w:top w:val="none" w:sz="0" w:space="0" w:color="auto"/>
                    <w:left w:val="none" w:sz="0" w:space="0" w:color="auto"/>
                    <w:bottom w:val="none" w:sz="0" w:space="0" w:color="auto"/>
                    <w:right w:val="none" w:sz="0" w:space="0" w:color="auto"/>
                  </w:divBdr>
                  <w:divsChild>
                    <w:div w:id="3948616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ma.org.uk/advice/employment/ethics/ethics-a-to-z/firearm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oanne.hope@nhs.net" TargetMode="External"/><Relationship Id="rId4" Type="http://schemas.openxmlformats.org/officeDocument/2006/relationships/settings" Target="settings.xml"/><Relationship Id="rId9" Type="http://schemas.openxmlformats.org/officeDocument/2006/relationships/hyperlink" Target="https://www.bma.org.uk/advice/employment/ethics/expressions-of-doctors-belie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Solihull PCT</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youngr</dc:creator>
  <cp:lastModifiedBy>Windows User</cp:lastModifiedBy>
  <cp:revision>2</cp:revision>
  <cp:lastPrinted>2017-03-27T15:03:00Z</cp:lastPrinted>
  <dcterms:created xsi:type="dcterms:W3CDTF">2017-03-28T14:28:00Z</dcterms:created>
  <dcterms:modified xsi:type="dcterms:W3CDTF">2017-03-28T14:28:00Z</dcterms:modified>
</cp:coreProperties>
</file>